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51C1A" w14:textId="77777777" w:rsidR="00417E6C" w:rsidRDefault="00C0778B" w:rsidP="00E606E2">
      <w:pPr>
        <w:pStyle w:val="Title"/>
        <w:rPr>
          <w:rFonts w:ascii="Arial" w:eastAsia="Arial" w:hAnsi="Arial" w:cs="Arial"/>
          <w:sz w:val="28"/>
          <w:szCs w:val="28"/>
          <w:u w:val="single"/>
        </w:rPr>
      </w:pPr>
      <w:r>
        <w:rPr>
          <w:rFonts w:ascii="Arial"/>
          <w:sz w:val="28"/>
          <w:szCs w:val="28"/>
          <w:u w:val="single"/>
        </w:rPr>
        <w:t>INTRODUCTION TO THE EMPLOYMENT TRIBUNAL</w:t>
      </w:r>
    </w:p>
    <w:p w14:paraId="42E3E1B2" w14:textId="77777777" w:rsidR="00417E6C" w:rsidRDefault="00417E6C" w:rsidP="00E606E2">
      <w:pPr>
        <w:pStyle w:val="Title"/>
        <w:rPr>
          <w:rFonts w:ascii="Arial" w:eastAsia="Arial" w:hAnsi="Arial" w:cs="Arial"/>
          <w:sz w:val="28"/>
          <w:szCs w:val="28"/>
          <w:u w:val="single"/>
        </w:rPr>
      </w:pPr>
    </w:p>
    <w:p w14:paraId="3B5631BF" w14:textId="77777777" w:rsidR="00417E6C" w:rsidRDefault="00417E6C" w:rsidP="00E606E2">
      <w:pPr>
        <w:pStyle w:val="Title"/>
        <w:rPr>
          <w:rFonts w:ascii="Arial" w:eastAsia="Arial" w:hAnsi="Arial" w:cs="Arial"/>
          <w:sz w:val="28"/>
          <w:szCs w:val="28"/>
          <w:u w:val="single"/>
        </w:rPr>
      </w:pPr>
    </w:p>
    <w:p w14:paraId="74BF3C2F" w14:textId="77777777" w:rsidR="00417E6C" w:rsidRDefault="00417E6C" w:rsidP="00E606E2">
      <w:pPr>
        <w:pStyle w:val="Title"/>
        <w:rPr>
          <w:rFonts w:ascii="Arial" w:eastAsia="Arial" w:hAnsi="Arial" w:cs="Arial"/>
          <w:sz w:val="28"/>
          <w:szCs w:val="28"/>
        </w:rPr>
      </w:pPr>
    </w:p>
    <w:p w14:paraId="6774C212" w14:textId="77777777" w:rsidR="00417E6C" w:rsidRDefault="00417E6C" w:rsidP="00E606E2">
      <w:pPr>
        <w:pStyle w:val="Title"/>
        <w:rPr>
          <w:rFonts w:ascii="Arial" w:eastAsia="Arial" w:hAnsi="Arial" w:cs="Arial"/>
          <w:sz w:val="28"/>
          <w:szCs w:val="28"/>
          <w:u w:val="single"/>
        </w:rPr>
      </w:pPr>
    </w:p>
    <w:p w14:paraId="05461511" w14:textId="15913029" w:rsidR="00417E6C" w:rsidRDefault="00F87231" w:rsidP="00E606E2">
      <w:pPr>
        <w:pStyle w:val="Title"/>
        <w:rPr>
          <w:rFonts w:ascii="Arial" w:eastAsia="Arial" w:hAnsi="Arial" w:cs="Arial"/>
          <w:sz w:val="28"/>
          <w:szCs w:val="28"/>
        </w:rPr>
      </w:pPr>
      <w:r>
        <w:rPr>
          <w:rFonts w:ascii="Arial"/>
          <w:sz w:val="28"/>
          <w:szCs w:val="28"/>
        </w:rPr>
        <w:t>24</w:t>
      </w:r>
      <w:r w:rsidRPr="00F87231">
        <w:rPr>
          <w:rFonts w:ascii="Arial"/>
          <w:sz w:val="28"/>
          <w:szCs w:val="28"/>
          <w:vertAlign w:val="superscript"/>
        </w:rPr>
        <w:t>th</w:t>
      </w:r>
      <w:r>
        <w:rPr>
          <w:rFonts w:ascii="Arial"/>
          <w:sz w:val="28"/>
          <w:szCs w:val="28"/>
        </w:rPr>
        <w:t xml:space="preserve"> </w:t>
      </w:r>
      <w:bookmarkStart w:id="0" w:name="_GoBack"/>
      <w:bookmarkEnd w:id="0"/>
      <w:r w:rsidR="004C7731">
        <w:rPr>
          <w:rFonts w:ascii="Arial"/>
          <w:sz w:val="28"/>
          <w:szCs w:val="28"/>
        </w:rPr>
        <w:t>October 2017</w:t>
      </w:r>
    </w:p>
    <w:p w14:paraId="6CA2EF8F" w14:textId="77777777" w:rsidR="00417E6C" w:rsidRDefault="00417E6C" w:rsidP="00E606E2">
      <w:pPr>
        <w:pStyle w:val="Title"/>
        <w:rPr>
          <w:rFonts w:ascii="Arial" w:eastAsia="Arial" w:hAnsi="Arial" w:cs="Arial"/>
          <w:sz w:val="28"/>
          <w:szCs w:val="28"/>
        </w:rPr>
      </w:pPr>
    </w:p>
    <w:p w14:paraId="41CD3E9B" w14:textId="77777777" w:rsidR="00417E6C" w:rsidRDefault="00417E6C" w:rsidP="00E606E2">
      <w:pPr>
        <w:pStyle w:val="Title"/>
        <w:rPr>
          <w:rFonts w:ascii="Arial" w:eastAsia="Arial" w:hAnsi="Arial" w:cs="Arial"/>
          <w:sz w:val="28"/>
          <w:szCs w:val="28"/>
        </w:rPr>
      </w:pPr>
    </w:p>
    <w:p w14:paraId="79E78B4F" w14:textId="77777777" w:rsidR="00417E6C" w:rsidRDefault="00417E6C" w:rsidP="00E606E2">
      <w:pPr>
        <w:pStyle w:val="Title"/>
        <w:rPr>
          <w:rFonts w:ascii="Arial" w:eastAsia="Arial" w:hAnsi="Arial" w:cs="Arial"/>
          <w:sz w:val="28"/>
          <w:szCs w:val="28"/>
        </w:rPr>
      </w:pPr>
    </w:p>
    <w:p w14:paraId="42D84F15" w14:textId="77777777" w:rsidR="00417E6C" w:rsidRDefault="00417E6C" w:rsidP="00E606E2">
      <w:pPr>
        <w:pStyle w:val="Title"/>
        <w:rPr>
          <w:rFonts w:ascii="Arial" w:eastAsia="Arial" w:hAnsi="Arial" w:cs="Arial"/>
          <w:sz w:val="22"/>
          <w:szCs w:val="22"/>
        </w:rPr>
      </w:pPr>
    </w:p>
    <w:p w14:paraId="7F5EBC5B" w14:textId="77777777" w:rsidR="00417E6C" w:rsidRDefault="00C0778B" w:rsidP="00E606E2">
      <w:pPr>
        <w:pStyle w:val="Body"/>
        <w:spacing w:line="360" w:lineRule="auto"/>
        <w:jc w:val="center"/>
        <w:rPr>
          <w:rFonts w:ascii="Arial" w:eastAsia="Arial" w:hAnsi="Arial" w:cs="Arial"/>
          <w:b/>
          <w:bCs/>
          <w:sz w:val="22"/>
          <w:szCs w:val="22"/>
          <w:u w:val="single"/>
        </w:rPr>
      </w:pPr>
      <w:r>
        <w:rPr>
          <w:rFonts w:ascii="Arial"/>
          <w:b/>
          <w:bCs/>
          <w:sz w:val="22"/>
          <w:szCs w:val="22"/>
          <w:u w:val="single"/>
        </w:rPr>
        <w:t>______________________________________________</w:t>
      </w:r>
    </w:p>
    <w:p w14:paraId="48F10B07" w14:textId="6B1E0472" w:rsidR="00417E6C" w:rsidRDefault="00417E6C" w:rsidP="00E606E2">
      <w:pPr>
        <w:pStyle w:val="Body"/>
        <w:spacing w:line="360" w:lineRule="auto"/>
        <w:jc w:val="center"/>
        <w:rPr>
          <w:rFonts w:ascii="Arial" w:eastAsia="Arial" w:hAnsi="Arial" w:cs="Arial"/>
          <w:b/>
          <w:bCs/>
          <w:sz w:val="32"/>
          <w:szCs w:val="32"/>
        </w:rPr>
      </w:pPr>
    </w:p>
    <w:p w14:paraId="6240D80B" w14:textId="77777777" w:rsidR="00417E6C" w:rsidRDefault="00417E6C" w:rsidP="00E606E2">
      <w:pPr>
        <w:pStyle w:val="Body"/>
        <w:spacing w:line="360" w:lineRule="auto"/>
        <w:ind w:left="3600"/>
        <w:jc w:val="center"/>
        <w:rPr>
          <w:rFonts w:ascii="Arial" w:eastAsia="Arial" w:hAnsi="Arial" w:cs="Arial"/>
          <w:b/>
          <w:bCs/>
          <w:sz w:val="22"/>
          <w:szCs w:val="22"/>
        </w:rPr>
      </w:pPr>
    </w:p>
    <w:p w14:paraId="799D73E2" w14:textId="52BDC0FB" w:rsidR="00F87231" w:rsidRDefault="00F87231" w:rsidP="00E606E2">
      <w:pPr>
        <w:pStyle w:val="Body"/>
        <w:spacing w:line="360" w:lineRule="auto"/>
        <w:jc w:val="center"/>
        <w:rPr>
          <w:rFonts w:ascii="Arial"/>
          <w:b/>
          <w:bCs/>
        </w:rPr>
      </w:pPr>
      <w:r>
        <w:rPr>
          <w:rFonts w:ascii="Arial"/>
          <w:b/>
          <w:bCs/>
        </w:rPr>
        <w:t>JEFFREY JUPP</w:t>
      </w:r>
    </w:p>
    <w:p w14:paraId="0E6EFBC7" w14:textId="77777777" w:rsidR="00F87231" w:rsidRDefault="00F87231" w:rsidP="00E606E2">
      <w:pPr>
        <w:pStyle w:val="Body"/>
        <w:spacing w:line="360" w:lineRule="auto"/>
        <w:jc w:val="center"/>
        <w:rPr>
          <w:rFonts w:ascii="Arial"/>
          <w:b/>
          <w:bCs/>
        </w:rPr>
      </w:pPr>
    </w:p>
    <w:p w14:paraId="6CAD094A" w14:textId="78402B94" w:rsidR="00417E6C" w:rsidRDefault="00F87231" w:rsidP="00E606E2">
      <w:pPr>
        <w:pStyle w:val="Body"/>
        <w:spacing w:line="360" w:lineRule="auto"/>
        <w:jc w:val="center"/>
        <w:rPr>
          <w:rFonts w:ascii="Arial" w:eastAsia="Arial" w:hAnsi="Arial" w:cs="Arial"/>
          <w:b/>
          <w:bCs/>
        </w:rPr>
      </w:pPr>
      <w:r>
        <w:rPr>
          <w:rFonts w:ascii="Arial"/>
          <w:b/>
          <w:bCs/>
        </w:rPr>
        <w:t xml:space="preserve">7 </w:t>
      </w:r>
      <w:r w:rsidR="00C0778B">
        <w:rPr>
          <w:rFonts w:ascii="Arial"/>
          <w:b/>
          <w:bCs/>
        </w:rPr>
        <w:t>BEDFORD ROW</w:t>
      </w:r>
    </w:p>
    <w:p w14:paraId="454A6048" w14:textId="77777777" w:rsidR="00417E6C" w:rsidRDefault="00417E6C" w:rsidP="00E606E2">
      <w:pPr>
        <w:pStyle w:val="Body"/>
        <w:spacing w:line="360" w:lineRule="auto"/>
        <w:jc w:val="center"/>
        <w:rPr>
          <w:rFonts w:ascii="Arial" w:eastAsia="Arial" w:hAnsi="Arial" w:cs="Arial"/>
          <w:b/>
          <w:bCs/>
          <w:sz w:val="22"/>
          <w:szCs w:val="22"/>
        </w:rPr>
      </w:pPr>
    </w:p>
    <w:p w14:paraId="515C827F" w14:textId="77777777" w:rsidR="00417E6C" w:rsidRDefault="00C0778B" w:rsidP="00E606E2">
      <w:pPr>
        <w:pStyle w:val="Body"/>
        <w:spacing w:line="360" w:lineRule="auto"/>
        <w:jc w:val="center"/>
        <w:rPr>
          <w:rFonts w:ascii="Arial" w:eastAsia="Arial" w:hAnsi="Arial" w:cs="Arial"/>
          <w:b/>
          <w:bCs/>
          <w:sz w:val="22"/>
          <w:szCs w:val="22"/>
        </w:rPr>
      </w:pPr>
      <w:r>
        <w:rPr>
          <w:rFonts w:ascii="Arial"/>
          <w:b/>
          <w:bCs/>
          <w:sz w:val="22"/>
          <w:szCs w:val="22"/>
        </w:rPr>
        <w:t>LONDON WC1R 4BS</w:t>
      </w:r>
    </w:p>
    <w:p w14:paraId="650721E5" w14:textId="77777777" w:rsidR="00417E6C" w:rsidRDefault="00C0778B" w:rsidP="00E606E2">
      <w:pPr>
        <w:pStyle w:val="Body"/>
        <w:spacing w:line="360" w:lineRule="auto"/>
        <w:jc w:val="center"/>
        <w:rPr>
          <w:rFonts w:ascii="Arial" w:eastAsia="Arial" w:hAnsi="Arial" w:cs="Arial"/>
          <w:b/>
          <w:bCs/>
          <w:sz w:val="22"/>
          <w:szCs w:val="22"/>
        </w:rPr>
      </w:pPr>
      <w:r>
        <w:rPr>
          <w:rFonts w:ascii="Arial"/>
          <w:b/>
          <w:bCs/>
          <w:sz w:val="22"/>
          <w:szCs w:val="22"/>
        </w:rPr>
        <w:t>0207 242 3555</w:t>
      </w:r>
    </w:p>
    <w:p w14:paraId="3151C387" w14:textId="05F146F9" w:rsidR="00417E6C" w:rsidRDefault="00A461EF" w:rsidP="00E606E2">
      <w:pPr>
        <w:pStyle w:val="Body"/>
        <w:spacing w:line="360" w:lineRule="auto"/>
        <w:jc w:val="center"/>
        <w:rPr>
          <w:rFonts w:ascii="Arial" w:eastAsia="Arial" w:hAnsi="Arial" w:cs="Arial"/>
          <w:b/>
          <w:bCs/>
          <w:sz w:val="22"/>
          <w:szCs w:val="22"/>
        </w:rPr>
      </w:pPr>
      <w:r>
        <w:rPr>
          <w:rFonts w:ascii="Arial"/>
          <w:b/>
          <w:bCs/>
          <w:sz w:val="22"/>
          <w:szCs w:val="22"/>
          <w:lang w:val="es-ES_tradnl"/>
        </w:rPr>
        <w:t>jjupp</w:t>
      </w:r>
      <w:r w:rsidR="00C0778B">
        <w:rPr>
          <w:rFonts w:ascii="Arial"/>
          <w:b/>
          <w:bCs/>
          <w:sz w:val="22"/>
          <w:szCs w:val="22"/>
          <w:lang w:val="es-ES_tradnl"/>
        </w:rPr>
        <w:t>@7br.co.uk</w:t>
      </w:r>
    </w:p>
    <w:p w14:paraId="28C6D781" w14:textId="77777777" w:rsidR="00417E6C" w:rsidRDefault="00417E6C" w:rsidP="00E606E2">
      <w:pPr>
        <w:pStyle w:val="Body"/>
        <w:spacing w:line="360" w:lineRule="auto"/>
        <w:jc w:val="center"/>
        <w:rPr>
          <w:rFonts w:ascii="Arial" w:eastAsia="Arial" w:hAnsi="Arial" w:cs="Arial"/>
          <w:sz w:val="22"/>
          <w:szCs w:val="22"/>
        </w:rPr>
      </w:pPr>
    </w:p>
    <w:p w14:paraId="6F4631F3" w14:textId="77777777" w:rsidR="00417E6C" w:rsidRDefault="00C0778B" w:rsidP="00E606E2">
      <w:pPr>
        <w:pStyle w:val="Body"/>
        <w:spacing w:line="360" w:lineRule="auto"/>
        <w:jc w:val="center"/>
        <w:rPr>
          <w:rFonts w:ascii="Arial" w:eastAsia="Arial" w:hAnsi="Arial" w:cs="Arial"/>
          <w:b/>
          <w:bCs/>
          <w:sz w:val="22"/>
          <w:szCs w:val="22"/>
          <w:u w:val="single"/>
        </w:rPr>
      </w:pPr>
      <w:r>
        <w:rPr>
          <w:rFonts w:ascii="Arial"/>
          <w:b/>
          <w:bCs/>
          <w:sz w:val="22"/>
          <w:szCs w:val="22"/>
          <w:u w:val="single"/>
        </w:rPr>
        <w:t>____________________________________________</w:t>
      </w:r>
    </w:p>
    <w:p w14:paraId="72F7190E" w14:textId="77777777" w:rsidR="00417E6C" w:rsidRDefault="00417E6C" w:rsidP="00E606E2">
      <w:pPr>
        <w:pStyle w:val="Body"/>
        <w:spacing w:line="360" w:lineRule="auto"/>
        <w:jc w:val="center"/>
        <w:rPr>
          <w:rFonts w:ascii="Arial" w:eastAsia="Arial" w:hAnsi="Arial" w:cs="Arial"/>
          <w:sz w:val="22"/>
          <w:szCs w:val="22"/>
        </w:rPr>
      </w:pPr>
    </w:p>
    <w:p w14:paraId="0C892FF1" w14:textId="77777777" w:rsidR="00417E6C" w:rsidRDefault="00417E6C" w:rsidP="00E606E2">
      <w:pPr>
        <w:pStyle w:val="Body"/>
        <w:spacing w:line="360" w:lineRule="auto"/>
        <w:jc w:val="both"/>
        <w:rPr>
          <w:rFonts w:ascii="Arial" w:eastAsia="Arial" w:hAnsi="Arial" w:cs="Arial"/>
          <w:sz w:val="22"/>
          <w:szCs w:val="22"/>
        </w:rPr>
      </w:pPr>
    </w:p>
    <w:p w14:paraId="0600DBCA" w14:textId="77777777" w:rsidR="00417E6C" w:rsidRDefault="00417E6C" w:rsidP="00E606E2">
      <w:pPr>
        <w:pStyle w:val="Title"/>
        <w:jc w:val="both"/>
        <w:rPr>
          <w:rFonts w:ascii="Arial" w:eastAsia="Arial" w:hAnsi="Arial" w:cs="Arial"/>
          <w:sz w:val="22"/>
          <w:szCs w:val="22"/>
        </w:rPr>
      </w:pPr>
    </w:p>
    <w:p w14:paraId="69FC8070" w14:textId="77777777" w:rsidR="00417E6C" w:rsidRDefault="00417E6C" w:rsidP="00E606E2">
      <w:pPr>
        <w:pStyle w:val="Body"/>
        <w:jc w:val="both"/>
        <w:rPr>
          <w:rFonts w:ascii="Arial" w:eastAsia="Arial" w:hAnsi="Arial" w:cs="Arial"/>
          <w:b/>
          <w:bCs/>
          <w:sz w:val="22"/>
          <w:szCs w:val="22"/>
        </w:rPr>
      </w:pPr>
    </w:p>
    <w:p w14:paraId="16D84166" w14:textId="77777777" w:rsidR="00417E6C" w:rsidRDefault="00417E6C" w:rsidP="00E606E2">
      <w:pPr>
        <w:pStyle w:val="Body"/>
        <w:jc w:val="both"/>
        <w:rPr>
          <w:rFonts w:ascii="Arial" w:eastAsia="Arial" w:hAnsi="Arial" w:cs="Arial"/>
          <w:b/>
          <w:bCs/>
          <w:sz w:val="22"/>
          <w:szCs w:val="22"/>
        </w:rPr>
      </w:pPr>
    </w:p>
    <w:p w14:paraId="3610BED3" w14:textId="07F2F125" w:rsidR="00417E6C" w:rsidRPr="00644837" w:rsidRDefault="00C0778B" w:rsidP="00E606E2">
      <w:pPr>
        <w:pStyle w:val="Body"/>
        <w:jc w:val="both"/>
      </w:pPr>
      <w:r>
        <w:rPr>
          <w:rFonts w:ascii="Arial" w:eastAsia="Arial" w:hAnsi="Arial" w:cs="Arial"/>
          <w:b/>
          <w:bCs/>
          <w:sz w:val="22"/>
          <w:szCs w:val="22"/>
        </w:rPr>
        <w:br w:type="page"/>
      </w:r>
    </w:p>
    <w:p w14:paraId="3B7573C7" w14:textId="77777777" w:rsidR="00417E6C" w:rsidRDefault="00C0778B" w:rsidP="00E606E2">
      <w:pPr>
        <w:pStyle w:val="Heading6"/>
        <w:spacing w:line="360" w:lineRule="auto"/>
        <w:jc w:val="both"/>
        <w:rPr>
          <w:rFonts w:ascii="Arial" w:eastAsia="Arial" w:hAnsi="Arial" w:cs="Arial"/>
          <w:sz w:val="22"/>
          <w:szCs w:val="22"/>
          <w:u w:val="single"/>
        </w:rPr>
      </w:pPr>
      <w:r>
        <w:rPr>
          <w:rFonts w:ascii="Arial"/>
          <w:sz w:val="22"/>
          <w:szCs w:val="22"/>
          <w:u w:val="single"/>
        </w:rPr>
        <w:lastRenderedPageBreak/>
        <w:t>A. Sources of Employment Law</w:t>
      </w:r>
    </w:p>
    <w:p w14:paraId="23E77768" w14:textId="77777777" w:rsidR="00417E6C" w:rsidRDefault="00417E6C" w:rsidP="00E606E2">
      <w:pPr>
        <w:pStyle w:val="Body"/>
        <w:spacing w:line="360" w:lineRule="auto"/>
        <w:jc w:val="both"/>
        <w:rPr>
          <w:rFonts w:ascii="Arial" w:eastAsia="Arial" w:hAnsi="Arial" w:cs="Arial"/>
          <w:b/>
          <w:bCs/>
          <w:sz w:val="22"/>
          <w:szCs w:val="22"/>
        </w:rPr>
      </w:pPr>
    </w:p>
    <w:p w14:paraId="01DC89A8" w14:textId="2F4642D8" w:rsidR="00417E6C" w:rsidRDefault="00C0778B" w:rsidP="00E606E2">
      <w:pPr>
        <w:pStyle w:val="Body"/>
        <w:numPr>
          <w:ilvl w:val="0"/>
          <w:numId w:val="1"/>
        </w:numPr>
        <w:tabs>
          <w:tab w:val="clear" w:pos="720"/>
          <w:tab w:val="num" w:pos="753"/>
        </w:tabs>
        <w:spacing w:line="360" w:lineRule="auto"/>
        <w:ind w:left="753" w:hanging="393"/>
        <w:jc w:val="both"/>
        <w:rPr>
          <w:rFonts w:ascii="Arial" w:eastAsia="Arial" w:hAnsi="Arial" w:cs="Arial"/>
          <w:sz w:val="22"/>
          <w:szCs w:val="22"/>
        </w:rPr>
      </w:pPr>
      <w:r>
        <w:rPr>
          <w:rFonts w:ascii="Arial"/>
          <w:sz w:val="22"/>
          <w:szCs w:val="22"/>
          <w:lang w:val="en-US"/>
        </w:rPr>
        <w:t>The procedural rules in relation to employment tribunals are to be found in the schedules (Schedule 1 in standard cases) to the Employment Tribunals (Constitution and Rules of Procedure) Regulations 2013. These new rules</w:t>
      </w:r>
      <w:r w:rsidR="00644837">
        <w:rPr>
          <w:rFonts w:ascii="Arial"/>
          <w:sz w:val="22"/>
          <w:szCs w:val="22"/>
          <w:lang w:val="en-US"/>
        </w:rPr>
        <w:t xml:space="preserve"> (</w:t>
      </w:r>
      <w:r w:rsidR="00644837">
        <w:rPr>
          <w:rFonts w:ascii="Arial"/>
          <w:sz w:val="22"/>
          <w:szCs w:val="22"/>
          <w:lang w:val="en-US"/>
        </w:rPr>
        <w:t>“</w:t>
      </w:r>
      <w:r w:rsidR="00644837">
        <w:rPr>
          <w:rFonts w:ascii="Arial"/>
          <w:sz w:val="22"/>
          <w:szCs w:val="22"/>
          <w:lang w:val="en-US"/>
        </w:rPr>
        <w:t>the Rules</w:t>
      </w:r>
      <w:r w:rsidR="00644837">
        <w:rPr>
          <w:rFonts w:ascii="Arial"/>
          <w:sz w:val="22"/>
          <w:szCs w:val="22"/>
          <w:lang w:val="en-US"/>
        </w:rPr>
        <w:t>”</w:t>
      </w:r>
      <w:r w:rsidR="00644837">
        <w:rPr>
          <w:rFonts w:ascii="Arial"/>
          <w:sz w:val="22"/>
          <w:szCs w:val="22"/>
          <w:lang w:val="en-US"/>
        </w:rPr>
        <w:t>)</w:t>
      </w:r>
      <w:r>
        <w:rPr>
          <w:rFonts w:ascii="Arial"/>
          <w:sz w:val="22"/>
          <w:szCs w:val="22"/>
          <w:lang w:val="en-US"/>
        </w:rPr>
        <w:t>, replacing those made in 2004, came into force on 29</w:t>
      </w:r>
      <w:r>
        <w:rPr>
          <w:rFonts w:ascii="Arial"/>
          <w:sz w:val="22"/>
          <w:szCs w:val="22"/>
          <w:vertAlign w:val="superscript"/>
          <w:lang w:val="en-US"/>
        </w:rPr>
        <w:t>th</w:t>
      </w:r>
      <w:r>
        <w:rPr>
          <w:rFonts w:ascii="Arial"/>
          <w:sz w:val="22"/>
          <w:szCs w:val="22"/>
          <w:lang w:val="en-US"/>
        </w:rPr>
        <w:t xml:space="preserve"> July 2013. For practitioners who are undertaking their first cases the following sources are also invaluable:</w:t>
      </w:r>
    </w:p>
    <w:p w14:paraId="0499A057" w14:textId="77777777" w:rsidR="00417E6C" w:rsidRDefault="00417E6C" w:rsidP="00E606E2">
      <w:pPr>
        <w:pStyle w:val="Body"/>
        <w:spacing w:line="360" w:lineRule="auto"/>
        <w:ind w:left="720"/>
        <w:jc w:val="both"/>
        <w:rPr>
          <w:rFonts w:ascii="Arial" w:eastAsia="Arial" w:hAnsi="Arial" w:cs="Arial"/>
          <w:sz w:val="22"/>
          <w:szCs w:val="22"/>
        </w:rPr>
      </w:pPr>
    </w:p>
    <w:p w14:paraId="14A8E6D4" w14:textId="77777777" w:rsidR="00417E6C" w:rsidRDefault="00C0778B" w:rsidP="00E606E2">
      <w:pPr>
        <w:pStyle w:val="Body"/>
        <w:spacing w:line="360" w:lineRule="auto"/>
        <w:ind w:left="720"/>
        <w:jc w:val="both"/>
        <w:rPr>
          <w:rFonts w:ascii="Arial" w:eastAsia="Arial" w:hAnsi="Arial" w:cs="Arial"/>
          <w:sz w:val="22"/>
          <w:szCs w:val="22"/>
        </w:rPr>
      </w:pPr>
      <w:r>
        <w:rPr>
          <w:rFonts w:ascii="Arial"/>
          <w:sz w:val="22"/>
          <w:szCs w:val="22"/>
          <w:lang w:val="en-US"/>
        </w:rPr>
        <w:t>1.1</w:t>
      </w:r>
      <w:r>
        <w:rPr>
          <w:rFonts w:ascii="Arial"/>
          <w:sz w:val="22"/>
          <w:szCs w:val="22"/>
          <w:lang w:val="en-US"/>
        </w:rPr>
        <w:tab/>
        <w:t>For law and principles:</w:t>
      </w:r>
    </w:p>
    <w:p w14:paraId="2EAC067C" w14:textId="77777777" w:rsidR="00417E6C" w:rsidRDefault="00C0778B" w:rsidP="00E606E2">
      <w:pPr>
        <w:pStyle w:val="Body"/>
        <w:spacing w:line="360" w:lineRule="auto"/>
        <w:jc w:val="both"/>
        <w:rPr>
          <w:rFonts w:ascii="Arial" w:eastAsia="Arial" w:hAnsi="Arial" w:cs="Arial"/>
          <w:i/>
          <w:iCs/>
          <w:sz w:val="22"/>
          <w:szCs w:val="22"/>
        </w:rPr>
      </w:pPr>
      <w:r>
        <w:rPr>
          <w:rFonts w:ascii="Arial" w:eastAsia="Arial" w:hAnsi="Arial" w:cs="Arial"/>
          <w:i/>
          <w:iCs/>
          <w:sz w:val="22"/>
          <w:szCs w:val="22"/>
          <w:lang w:val="en-US"/>
        </w:rPr>
        <w:tab/>
      </w:r>
      <w:r>
        <w:rPr>
          <w:rFonts w:ascii="Arial" w:eastAsia="Arial" w:hAnsi="Arial" w:cs="Arial"/>
          <w:i/>
          <w:iCs/>
          <w:sz w:val="22"/>
          <w:szCs w:val="22"/>
          <w:lang w:val="en-US"/>
        </w:rPr>
        <w:tab/>
        <w:t>Harvey Industrial Relations Law (loose-leaf)</w:t>
      </w:r>
    </w:p>
    <w:p w14:paraId="18818579" w14:textId="77777777" w:rsidR="00417E6C" w:rsidRDefault="00C0778B" w:rsidP="00E606E2">
      <w:pPr>
        <w:pStyle w:val="Body"/>
        <w:spacing w:line="360" w:lineRule="auto"/>
        <w:jc w:val="both"/>
        <w:rPr>
          <w:rFonts w:ascii="Arial" w:eastAsia="Arial" w:hAnsi="Arial" w:cs="Arial"/>
          <w:sz w:val="22"/>
          <w:szCs w:val="22"/>
        </w:rPr>
      </w:pPr>
      <w:r>
        <w:rPr>
          <w:rFonts w:ascii="Arial" w:eastAsia="Arial" w:hAnsi="Arial" w:cs="Arial"/>
          <w:i/>
          <w:iCs/>
          <w:sz w:val="22"/>
          <w:szCs w:val="22"/>
          <w:lang w:val="en-US"/>
        </w:rPr>
        <w:tab/>
      </w:r>
      <w:r>
        <w:rPr>
          <w:rFonts w:ascii="Arial" w:eastAsia="Arial" w:hAnsi="Arial" w:cs="Arial"/>
          <w:i/>
          <w:iCs/>
          <w:sz w:val="22"/>
          <w:szCs w:val="22"/>
          <w:lang w:val="en-US"/>
        </w:rPr>
        <w:tab/>
        <w:t xml:space="preserve">Discrimination Law Handbook </w:t>
      </w:r>
      <w:r>
        <w:rPr>
          <w:rFonts w:ascii="Arial"/>
          <w:sz w:val="22"/>
          <w:szCs w:val="22"/>
          <w:lang w:val="en-US"/>
        </w:rPr>
        <w:t>(LAG publication)</w:t>
      </w:r>
    </w:p>
    <w:p w14:paraId="3BEA3A8D" w14:textId="77777777" w:rsidR="00417E6C" w:rsidRDefault="00C0778B" w:rsidP="00E606E2">
      <w:pPr>
        <w:pStyle w:val="Body"/>
        <w:spacing w:line="360" w:lineRule="auto"/>
        <w:jc w:val="both"/>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i/>
          <w:iCs/>
          <w:sz w:val="22"/>
          <w:szCs w:val="22"/>
          <w:lang w:val="de-DE"/>
        </w:rPr>
        <w:t>IDS Brief</w:t>
      </w:r>
    </w:p>
    <w:p w14:paraId="23D50F46" w14:textId="77777777" w:rsidR="00417E6C" w:rsidRDefault="00417E6C" w:rsidP="00E606E2">
      <w:pPr>
        <w:pStyle w:val="Body"/>
        <w:spacing w:line="360" w:lineRule="auto"/>
        <w:jc w:val="both"/>
        <w:rPr>
          <w:rFonts w:ascii="Arial" w:eastAsia="Arial" w:hAnsi="Arial" w:cs="Arial"/>
          <w:i/>
          <w:iCs/>
          <w:sz w:val="22"/>
          <w:szCs w:val="22"/>
        </w:rPr>
      </w:pPr>
    </w:p>
    <w:p w14:paraId="3FB7BCB5" w14:textId="77777777" w:rsidR="00417E6C" w:rsidRDefault="00C0778B" w:rsidP="00E606E2">
      <w:pPr>
        <w:pStyle w:val="Footer"/>
        <w:tabs>
          <w:tab w:val="clear" w:pos="4153"/>
          <w:tab w:val="clear" w:pos="8306"/>
        </w:tabs>
        <w:spacing w:line="360" w:lineRule="auto"/>
        <w:ind w:firstLine="720"/>
        <w:jc w:val="both"/>
        <w:rPr>
          <w:rFonts w:ascii="Arial" w:eastAsia="Arial" w:hAnsi="Arial" w:cs="Arial"/>
          <w:sz w:val="22"/>
          <w:szCs w:val="22"/>
        </w:rPr>
      </w:pPr>
      <w:r>
        <w:rPr>
          <w:rFonts w:ascii="Arial"/>
          <w:sz w:val="22"/>
          <w:szCs w:val="22"/>
        </w:rPr>
        <w:t>1.2</w:t>
      </w:r>
      <w:r>
        <w:rPr>
          <w:rFonts w:ascii="Arial"/>
          <w:sz w:val="22"/>
          <w:szCs w:val="22"/>
        </w:rPr>
        <w:tab/>
        <w:t>For statutory materials and codes of practice:</w:t>
      </w:r>
    </w:p>
    <w:p w14:paraId="06CF4226" w14:textId="77777777" w:rsidR="00417E6C" w:rsidRDefault="00C0778B" w:rsidP="00E606E2">
      <w:pPr>
        <w:pStyle w:val="Footer"/>
        <w:tabs>
          <w:tab w:val="clear" w:pos="4153"/>
          <w:tab w:val="clear" w:pos="8306"/>
        </w:tabs>
        <w:spacing w:line="360" w:lineRule="auto"/>
        <w:jc w:val="both"/>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i/>
          <w:iCs/>
          <w:sz w:val="22"/>
          <w:szCs w:val="22"/>
        </w:rPr>
        <w:t>Butterworths Employment Law Handbook</w:t>
      </w:r>
    </w:p>
    <w:p w14:paraId="58296FD7" w14:textId="77777777" w:rsidR="00417E6C" w:rsidRDefault="00C0778B" w:rsidP="00E606E2">
      <w:pPr>
        <w:pStyle w:val="Footer"/>
        <w:tabs>
          <w:tab w:val="clear" w:pos="4153"/>
          <w:tab w:val="clear" w:pos="8306"/>
        </w:tabs>
        <w:spacing w:line="360" w:lineRule="auto"/>
        <w:jc w:val="both"/>
        <w:rPr>
          <w:rFonts w:ascii="Arial" w:eastAsia="Arial" w:hAnsi="Arial" w:cs="Arial"/>
          <w:i/>
          <w:iCs/>
          <w:sz w:val="22"/>
          <w:szCs w:val="22"/>
        </w:rPr>
      </w:pPr>
      <w:r>
        <w:rPr>
          <w:rFonts w:ascii="Arial" w:eastAsia="Arial" w:hAnsi="Arial" w:cs="Arial"/>
          <w:i/>
          <w:iCs/>
          <w:sz w:val="22"/>
          <w:szCs w:val="22"/>
        </w:rPr>
        <w:tab/>
      </w:r>
      <w:r>
        <w:rPr>
          <w:rFonts w:ascii="Arial" w:eastAsia="Arial" w:hAnsi="Arial" w:cs="Arial"/>
          <w:i/>
          <w:iCs/>
          <w:sz w:val="22"/>
          <w:szCs w:val="22"/>
        </w:rPr>
        <w:tab/>
        <w:t>Harvey Industrial Relations Law (loose-leaf)</w:t>
      </w:r>
    </w:p>
    <w:p w14:paraId="48B4623F" w14:textId="77777777" w:rsidR="00417E6C" w:rsidRDefault="00C0778B" w:rsidP="00E606E2">
      <w:pPr>
        <w:pStyle w:val="Footer"/>
        <w:tabs>
          <w:tab w:val="clear" w:pos="4153"/>
          <w:tab w:val="clear" w:pos="8306"/>
        </w:tabs>
        <w:spacing w:line="360" w:lineRule="auto"/>
        <w:ind w:left="1440"/>
        <w:jc w:val="both"/>
        <w:rPr>
          <w:rFonts w:ascii="Arial" w:eastAsia="Arial" w:hAnsi="Arial" w:cs="Arial"/>
          <w:sz w:val="22"/>
          <w:szCs w:val="22"/>
        </w:rPr>
      </w:pPr>
      <w:r>
        <w:rPr>
          <w:rFonts w:ascii="Arial"/>
          <w:sz w:val="22"/>
          <w:szCs w:val="22"/>
        </w:rPr>
        <w:t xml:space="preserve">Ministry of Justice Website: </w:t>
      </w:r>
      <w:hyperlink r:id="rId8" w:history="1">
        <w:r>
          <w:rPr>
            <w:rStyle w:val="Hyperlink0"/>
          </w:rPr>
          <w:t>http://www.justice.gov.uk/guidance/courts-and-</w:t>
        </w:r>
      </w:hyperlink>
      <w:r>
        <w:rPr>
          <w:rFonts w:ascii="Arial"/>
          <w:sz w:val="22"/>
          <w:szCs w:val="22"/>
        </w:rPr>
        <w:t>tribunals/tribunals/employment/index.htm</w:t>
      </w:r>
    </w:p>
    <w:p w14:paraId="4B29EE3E" w14:textId="77777777" w:rsidR="00417E6C" w:rsidRDefault="00417E6C" w:rsidP="00E606E2">
      <w:pPr>
        <w:pStyle w:val="Footer"/>
        <w:tabs>
          <w:tab w:val="clear" w:pos="4153"/>
          <w:tab w:val="clear" w:pos="8306"/>
        </w:tabs>
        <w:spacing w:line="360" w:lineRule="auto"/>
        <w:jc w:val="both"/>
        <w:rPr>
          <w:rFonts w:ascii="Arial" w:eastAsia="Arial" w:hAnsi="Arial" w:cs="Arial"/>
          <w:i/>
          <w:iCs/>
          <w:sz w:val="22"/>
          <w:szCs w:val="22"/>
        </w:rPr>
      </w:pPr>
    </w:p>
    <w:p w14:paraId="22A594D2" w14:textId="77777777" w:rsidR="00417E6C" w:rsidRDefault="00C0778B" w:rsidP="00E606E2">
      <w:pPr>
        <w:pStyle w:val="Footer"/>
        <w:tabs>
          <w:tab w:val="clear" w:pos="4153"/>
          <w:tab w:val="clear" w:pos="8306"/>
        </w:tabs>
        <w:spacing w:line="360" w:lineRule="auto"/>
        <w:ind w:firstLine="720"/>
        <w:jc w:val="both"/>
        <w:rPr>
          <w:rFonts w:ascii="Arial" w:eastAsia="Arial" w:hAnsi="Arial" w:cs="Arial"/>
          <w:sz w:val="22"/>
          <w:szCs w:val="22"/>
        </w:rPr>
      </w:pPr>
      <w:r>
        <w:rPr>
          <w:rFonts w:ascii="Arial"/>
          <w:sz w:val="22"/>
          <w:szCs w:val="22"/>
        </w:rPr>
        <w:t>1.3.</w:t>
      </w:r>
      <w:r>
        <w:rPr>
          <w:rFonts w:ascii="Arial"/>
          <w:sz w:val="22"/>
          <w:szCs w:val="22"/>
        </w:rPr>
        <w:tab/>
        <w:t>Case Law:</w:t>
      </w:r>
    </w:p>
    <w:p w14:paraId="454AFD07" w14:textId="77777777" w:rsidR="00417E6C" w:rsidRDefault="00C0778B" w:rsidP="00E606E2">
      <w:pPr>
        <w:pStyle w:val="Footer"/>
        <w:tabs>
          <w:tab w:val="clear" w:pos="4153"/>
          <w:tab w:val="clear" w:pos="8306"/>
        </w:tabs>
        <w:spacing w:line="360" w:lineRule="auto"/>
        <w:jc w:val="both"/>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i/>
          <w:iCs/>
          <w:sz w:val="22"/>
          <w:szCs w:val="22"/>
        </w:rPr>
        <w:t>Industrial Relations Law Reports (IRLR)</w:t>
      </w:r>
    </w:p>
    <w:p w14:paraId="68D9CCFB" w14:textId="77777777" w:rsidR="00417E6C" w:rsidRDefault="00C0778B" w:rsidP="00E606E2">
      <w:pPr>
        <w:pStyle w:val="Footer"/>
        <w:tabs>
          <w:tab w:val="clear" w:pos="4153"/>
          <w:tab w:val="clear" w:pos="8306"/>
        </w:tabs>
        <w:spacing w:line="360" w:lineRule="auto"/>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t>Industrial Cases Reports (ICR)</w:t>
      </w:r>
    </w:p>
    <w:p w14:paraId="0699B86A" w14:textId="77777777" w:rsidR="00417E6C" w:rsidRDefault="00C0778B" w:rsidP="00E606E2">
      <w:pPr>
        <w:pStyle w:val="Footer"/>
        <w:tabs>
          <w:tab w:val="clear" w:pos="4153"/>
          <w:tab w:val="clear" w:pos="8306"/>
        </w:tabs>
        <w:spacing w:line="360" w:lineRule="auto"/>
        <w:ind w:left="720" w:firstLine="720"/>
        <w:jc w:val="both"/>
        <w:rPr>
          <w:rFonts w:ascii="Arial" w:eastAsia="Arial" w:hAnsi="Arial" w:cs="Arial"/>
          <w:sz w:val="22"/>
          <w:szCs w:val="22"/>
        </w:rPr>
      </w:pPr>
      <w:r>
        <w:rPr>
          <w:rFonts w:ascii="Arial"/>
          <w:sz w:val="22"/>
          <w:szCs w:val="22"/>
        </w:rPr>
        <w:t xml:space="preserve">EAT website:  </w:t>
      </w:r>
      <w:hyperlink r:id="rId9" w:history="1">
        <w:r>
          <w:rPr>
            <w:rStyle w:val="Hyperlink0"/>
          </w:rPr>
          <w:t>www.employmentappeals.gov.uk</w:t>
        </w:r>
      </w:hyperlink>
    </w:p>
    <w:p w14:paraId="52447E51" w14:textId="77777777" w:rsidR="00417E6C" w:rsidRDefault="00C0778B" w:rsidP="00E606E2">
      <w:pPr>
        <w:pStyle w:val="Footer"/>
        <w:tabs>
          <w:tab w:val="clear" w:pos="4153"/>
          <w:tab w:val="clear" w:pos="8306"/>
        </w:tabs>
        <w:spacing w:line="36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Lawtel/Westlaw/LexisNexis etc</w:t>
      </w:r>
    </w:p>
    <w:p w14:paraId="28AED207" w14:textId="77777777" w:rsidR="00417E6C" w:rsidRDefault="00C0778B" w:rsidP="00E606E2">
      <w:pPr>
        <w:pStyle w:val="Footer"/>
        <w:tabs>
          <w:tab w:val="clear" w:pos="4153"/>
          <w:tab w:val="clear" w:pos="8306"/>
        </w:tabs>
        <w:spacing w:line="360" w:lineRule="auto"/>
        <w:jc w:val="both"/>
        <w:rPr>
          <w:rFonts w:ascii="Arial" w:eastAsia="Arial" w:hAnsi="Arial" w:cs="Arial"/>
          <w:sz w:val="22"/>
          <w:szCs w:val="22"/>
        </w:rPr>
      </w:pPr>
      <w:r>
        <w:rPr>
          <w:rFonts w:ascii="Arial" w:eastAsia="Arial" w:hAnsi="Arial" w:cs="Arial"/>
          <w:sz w:val="22"/>
          <w:szCs w:val="22"/>
        </w:rPr>
        <w:tab/>
      </w:r>
    </w:p>
    <w:p w14:paraId="55BC1FE6" w14:textId="77777777" w:rsidR="00417E6C" w:rsidRDefault="00C0778B" w:rsidP="00E606E2">
      <w:pPr>
        <w:pStyle w:val="Footer"/>
        <w:numPr>
          <w:ilvl w:val="1"/>
          <w:numId w:val="2"/>
        </w:numPr>
        <w:tabs>
          <w:tab w:val="clear" w:pos="4153"/>
          <w:tab w:val="clear" w:pos="8306"/>
          <w:tab w:val="num" w:pos="1375"/>
          <w:tab w:val="left" w:pos="1440"/>
        </w:tabs>
        <w:spacing w:line="360" w:lineRule="auto"/>
        <w:ind w:left="1375" w:hanging="655"/>
        <w:jc w:val="both"/>
        <w:rPr>
          <w:rFonts w:ascii="Arial" w:eastAsia="Arial" w:hAnsi="Arial" w:cs="Arial"/>
          <w:sz w:val="22"/>
          <w:szCs w:val="22"/>
        </w:rPr>
      </w:pPr>
      <w:r>
        <w:rPr>
          <w:rFonts w:ascii="Arial"/>
          <w:sz w:val="22"/>
          <w:szCs w:val="22"/>
        </w:rPr>
        <w:t>Other Sources (subscription):</w:t>
      </w:r>
    </w:p>
    <w:p w14:paraId="2D208DBA" w14:textId="77777777" w:rsidR="00417E6C" w:rsidRDefault="00C0778B" w:rsidP="00E606E2">
      <w:pPr>
        <w:pStyle w:val="Footer"/>
        <w:tabs>
          <w:tab w:val="clear" w:pos="4153"/>
          <w:tab w:val="clear" w:pos="8306"/>
        </w:tabs>
        <w:spacing w:line="360" w:lineRule="auto"/>
        <w:ind w:left="1440"/>
        <w:jc w:val="both"/>
        <w:rPr>
          <w:rFonts w:ascii="Arial" w:eastAsia="Arial" w:hAnsi="Arial" w:cs="Arial"/>
          <w:sz w:val="22"/>
          <w:szCs w:val="22"/>
        </w:rPr>
      </w:pPr>
      <w:r>
        <w:rPr>
          <w:rFonts w:ascii="Arial"/>
          <w:sz w:val="22"/>
          <w:szCs w:val="22"/>
        </w:rPr>
        <w:t xml:space="preserve">Butterworths Employment law on-line </w:t>
      </w:r>
    </w:p>
    <w:p w14:paraId="54E9E3DF" w14:textId="77777777" w:rsidR="00417E6C" w:rsidRDefault="00C0778B" w:rsidP="00E606E2">
      <w:pPr>
        <w:pStyle w:val="Footer"/>
        <w:tabs>
          <w:tab w:val="clear" w:pos="4153"/>
          <w:tab w:val="clear" w:pos="8306"/>
        </w:tabs>
        <w:spacing w:line="360" w:lineRule="auto"/>
        <w:ind w:left="1440"/>
        <w:jc w:val="both"/>
        <w:rPr>
          <w:rFonts w:ascii="Arial" w:eastAsia="Arial" w:hAnsi="Arial" w:cs="Arial"/>
          <w:sz w:val="22"/>
          <w:szCs w:val="22"/>
        </w:rPr>
      </w:pPr>
      <w:r>
        <w:rPr>
          <w:rFonts w:ascii="Arial"/>
          <w:sz w:val="22"/>
          <w:szCs w:val="22"/>
        </w:rPr>
        <w:t>Tolleys Employment Law</w:t>
      </w:r>
    </w:p>
    <w:p w14:paraId="2BD7D0E8" w14:textId="77777777" w:rsidR="00417E6C" w:rsidRDefault="00C0778B" w:rsidP="00E606E2">
      <w:pPr>
        <w:pStyle w:val="Footer"/>
        <w:tabs>
          <w:tab w:val="clear" w:pos="4153"/>
          <w:tab w:val="clear" w:pos="8306"/>
        </w:tabs>
        <w:spacing w:line="360" w:lineRule="auto"/>
        <w:ind w:left="1440"/>
        <w:jc w:val="both"/>
        <w:rPr>
          <w:rFonts w:ascii="Arial" w:eastAsia="Arial" w:hAnsi="Arial" w:cs="Arial"/>
          <w:sz w:val="22"/>
          <w:szCs w:val="22"/>
        </w:rPr>
      </w:pPr>
      <w:r>
        <w:rPr>
          <w:rFonts w:ascii="Arial"/>
          <w:sz w:val="22"/>
          <w:szCs w:val="22"/>
        </w:rPr>
        <w:t>Tolleys Employment Law-line newsletter</w:t>
      </w:r>
    </w:p>
    <w:p w14:paraId="11762788" w14:textId="77777777" w:rsidR="00417E6C" w:rsidRDefault="00C0778B" w:rsidP="00E606E2">
      <w:pPr>
        <w:pStyle w:val="Footer"/>
        <w:tabs>
          <w:tab w:val="clear" w:pos="4153"/>
          <w:tab w:val="clear" w:pos="8306"/>
        </w:tabs>
        <w:spacing w:line="360" w:lineRule="auto"/>
        <w:ind w:left="1440"/>
        <w:jc w:val="both"/>
        <w:rPr>
          <w:rFonts w:ascii="Arial" w:eastAsia="Arial" w:hAnsi="Arial" w:cs="Arial"/>
          <w:sz w:val="22"/>
          <w:szCs w:val="22"/>
        </w:rPr>
      </w:pPr>
      <w:r>
        <w:rPr>
          <w:rFonts w:ascii="Arial"/>
          <w:sz w:val="22"/>
          <w:szCs w:val="22"/>
        </w:rPr>
        <w:t>Industrial Relations Law Bulletin</w:t>
      </w:r>
    </w:p>
    <w:p w14:paraId="7CD73850" w14:textId="77777777" w:rsidR="00417E6C" w:rsidRDefault="00417E6C" w:rsidP="00E606E2">
      <w:pPr>
        <w:pStyle w:val="Footer"/>
        <w:tabs>
          <w:tab w:val="clear" w:pos="4153"/>
          <w:tab w:val="clear" w:pos="8306"/>
        </w:tabs>
        <w:spacing w:line="360" w:lineRule="auto"/>
        <w:jc w:val="both"/>
        <w:rPr>
          <w:rFonts w:ascii="Arial" w:eastAsia="Arial" w:hAnsi="Arial" w:cs="Arial"/>
          <w:sz w:val="22"/>
          <w:szCs w:val="22"/>
        </w:rPr>
      </w:pPr>
    </w:p>
    <w:p w14:paraId="67983FD5"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u w:val="single"/>
        </w:rPr>
      </w:pPr>
    </w:p>
    <w:p w14:paraId="56D5C870"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u w:val="single"/>
        </w:rPr>
      </w:pPr>
      <w:r>
        <w:rPr>
          <w:rFonts w:ascii="Arial"/>
          <w:b/>
          <w:bCs/>
          <w:sz w:val="22"/>
          <w:szCs w:val="22"/>
          <w:u w:val="single"/>
        </w:rPr>
        <w:t>B. Early Conciliation, Fees and Time limits</w:t>
      </w:r>
    </w:p>
    <w:p w14:paraId="62774667"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14D4D5D5" w14:textId="77777777" w:rsidR="00417E6C" w:rsidRDefault="00C0778B" w:rsidP="00E606E2">
      <w:pPr>
        <w:pStyle w:val="Footer"/>
        <w:tabs>
          <w:tab w:val="clear" w:pos="4153"/>
          <w:tab w:val="clear" w:pos="8306"/>
        </w:tabs>
        <w:spacing w:line="360" w:lineRule="auto"/>
        <w:jc w:val="both"/>
        <w:rPr>
          <w:rFonts w:ascii="Arial" w:eastAsia="Arial" w:hAnsi="Arial" w:cs="Arial"/>
          <w:sz w:val="22"/>
          <w:szCs w:val="22"/>
        </w:rPr>
      </w:pPr>
      <w:r>
        <w:rPr>
          <w:rFonts w:ascii="Arial"/>
          <w:b/>
          <w:bCs/>
          <w:sz w:val="22"/>
          <w:szCs w:val="22"/>
        </w:rPr>
        <w:t>Early Conciliation</w:t>
      </w:r>
    </w:p>
    <w:p w14:paraId="441BFBE2" w14:textId="77777777" w:rsidR="00417E6C" w:rsidRDefault="00417E6C" w:rsidP="00E606E2">
      <w:pPr>
        <w:pStyle w:val="Footer"/>
        <w:tabs>
          <w:tab w:val="clear" w:pos="4153"/>
          <w:tab w:val="clear" w:pos="8306"/>
        </w:tabs>
        <w:spacing w:line="360" w:lineRule="auto"/>
        <w:jc w:val="both"/>
        <w:rPr>
          <w:rFonts w:ascii="Arial" w:eastAsia="Arial" w:hAnsi="Arial" w:cs="Arial"/>
          <w:sz w:val="22"/>
          <w:szCs w:val="22"/>
        </w:rPr>
      </w:pPr>
    </w:p>
    <w:p w14:paraId="009AED17" w14:textId="77777777" w:rsidR="00417E6C" w:rsidRDefault="00C0778B" w:rsidP="00E606E2">
      <w:pPr>
        <w:pStyle w:val="Footer"/>
        <w:numPr>
          <w:ilvl w:val="0"/>
          <w:numId w:val="1"/>
        </w:numPr>
        <w:tabs>
          <w:tab w:val="clear" w:pos="4153"/>
          <w:tab w:val="clear" w:pos="8306"/>
          <w:tab w:val="num" w:pos="687"/>
        </w:tabs>
        <w:spacing w:line="360" w:lineRule="auto"/>
        <w:ind w:left="687" w:hanging="327"/>
        <w:jc w:val="both"/>
        <w:rPr>
          <w:rFonts w:ascii="Arial" w:eastAsia="Arial" w:hAnsi="Arial" w:cs="Arial"/>
          <w:sz w:val="22"/>
          <w:szCs w:val="22"/>
        </w:rPr>
      </w:pPr>
      <w:r>
        <w:rPr>
          <w:rFonts w:ascii="Arial"/>
          <w:sz w:val="22"/>
          <w:szCs w:val="22"/>
        </w:rPr>
        <w:t>From 6</w:t>
      </w:r>
      <w:r>
        <w:rPr>
          <w:rFonts w:ascii="Arial"/>
          <w:sz w:val="22"/>
          <w:szCs w:val="22"/>
          <w:vertAlign w:val="superscript"/>
        </w:rPr>
        <w:t>th</w:t>
      </w:r>
      <w:r>
        <w:rPr>
          <w:rFonts w:ascii="Arial"/>
          <w:sz w:val="22"/>
          <w:szCs w:val="22"/>
        </w:rPr>
        <w:t xml:space="preserve"> May 2014, anyone considering bringing a complaint to an employment tribunal must first contact Acas and be offered </w:t>
      </w:r>
      <w:r>
        <w:rPr>
          <w:rFonts w:hAnsi="Arial"/>
          <w:sz w:val="22"/>
          <w:szCs w:val="22"/>
        </w:rPr>
        <w:t>“</w:t>
      </w:r>
      <w:r>
        <w:rPr>
          <w:rFonts w:ascii="Arial"/>
          <w:sz w:val="22"/>
          <w:szCs w:val="22"/>
        </w:rPr>
        <w:t>early conciliation</w:t>
      </w:r>
      <w:r>
        <w:rPr>
          <w:rFonts w:hAnsi="Arial"/>
          <w:sz w:val="22"/>
          <w:szCs w:val="22"/>
        </w:rPr>
        <w:t>”</w:t>
      </w:r>
      <w:r>
        <w:rPr>
          <w:rFonts w:ascii="Arial"/>
          <w:sz w:val="22"/>
          <w:szCs w:val="22"/>
        </w:rPr>
        <w:t>. The details of the EC scheme are set out in Ss.18A and 18B of the Employment Tribunals Act 1996 (ETA), which were inserted by the Enterprise and Regulatory Reform Act 2013, and in the Early Conciliation Rules of Procedure (</w:t>
      </w:r>
      <w:r>
        <w:rPr>
          <w:rFonts w:hAnsi="Arial"/>
          <w:sz w:val="22"/>
          <w:szCs w:val="22"/>
        </w:rPr>
        <w:t>‘</w:t>
      </w:r>
      <w:r>
        <w:rPr>
          <w:rFonts w:ascii="Arial"/>
          <w:sz w:val="22"/>
          <w:szCs w:val="22"/>
        </w:rPr>
        <w:t>the EC Rules'), which are contained in the Schedule to the Employment Tribunals (Early Conciliation: Exemptions and Rules of Procedure) Regulations 2014 SI 2014/254 (</w:t>
      </w:r>
      <w:r>
        <w:rPr>
          <w:rFonts w:hAnsi="Arial"/>
          <w:sz w:val="22"/>
          <w:szCs w:val="22"/>
        </w:rPr>
        <w:t>‘</w:t>
      </w:r>
      <w:r>
        <w:rPr>
          <w:rFonts w:ascii="Arial"/>
          <w:sz w:val="22"/>
          <w:szCs w:val="22"/>
        </w:rPr>
        <w:t>the EC Regulations').</w:t>
      </w:r>
    </w:p>
    <w:p w14:paraId="5286329E" w14:textId="77777777" w:rsidR="00417E6C" w:rsidRDefault="00417E6C" w:rsidP="00E606E2">
      <w:pPr>
        <w:pStyle w:val="Footer"/>
        <w:tabs>
          <w:tab w:val="clear" w:pos="4153"/>
          <w:tab w:val="clear" w:pos="8306"/>
        </w:tabs>
        <w:spacing w:line="360" w:lineRule="auto"/>
        <w:ind w:left="720"/>
        <w:jc w:val="both"/>
        <w:rPr>
          <w:rFonts w:ascii="Arial" w:eastAsia="Arial" w:hAnsi="Arial" w:cs="Arial"/>
          <w:sz w:val="22"/>
          <w:szCs w:val="22"/>
        </w:rPr>
      </w:pPr>
    </w:p>
    <w:p w14:paraId="1FE9BB13" w14:textId="2CD06851" w:rsidR="00F70764" w:rsidRPr="00B045C4" w:rsidRDefault="00C0778B" w:rsidP="00E606E2">
      <w:pPr>
        <w:pStyle w:val="Footer"/>
        <w:numPr>
          <w:ilvl w:val="0"/>
          <w:numId w:val="1"/>
        </w:numPr>
        <w:tabs>
          <w:tab w:val="clear" w:pos="4153"/>
          <w:tab w:val="clear" w:pos="8306"/>
        </w:tabs>
        <w:spacing w:line="360" w:lineRule="auto"/>
        <w:jc w:val="both"/>
        <w:rPr>
          <w:rFonts w:ascii="Arial" w:eastAsia="Arial" w:hAnsi="Arial" w:cs="Arial"/>
          <w:sz w:val="22"/>
          <w:szCs w:val="22"/>
        </w:rPr>
      </w:pPr>
      <w:r w:rsidRPr="00B045C4">
        <w:rPr>
          <w:rFonts w:ascii="Arial"/>
          <w:sz w:val="22"/>
          <w:szCs w:val="22"/>
        </w:rPr>
        <w:t xml:space="preserve">Generally speaking, the EC scheme now prevents potential </w:t>
      </w:r>
      <w:r w:rsidR="00D319FA">
        <w:rPr>
          <w:rFonts w:ascii="Arial"/>
          <w:sz w:val="22"/>
          <w:szCs w:val="22"/>
        </w:rPr>
        <w:t>C</w:t>
      </w:r>
      <w:r w:rsidRPr="00B045C4">
        <w:rPr>
          <w:rFonts w:ascii="Arial"/>
          <w:sz w:val="22"/>
          <w:szCs w:val="22"/>
        </w:rPr>
        <w:t xml:space="preserve">laimants presenting a complaint without a certificate from Acas. However, note that the scheme only requires that parties be </w:t>
      </w:r>
      <w:r w:rsidRPr="00B045C4">
        <w:rPr>
          <w:rFonts w:ascii="Arial"/>
          <w:i/>
          <w:iCs/>
          <w:sz w:val="22"/>
          <w:szCs w:val="22"/>
        </w:rPr>
        <w:t>offered</w:t>
      </w:r>
      <w:r w:rsidRPr="00B045C4">
        <w:rPr>
          <w:rFonts w:ascii="Arial"/>
          <w:sz w:val="22"/>
          <w:szCs w:val="22"/>
        </w:rPr>
        <w:t xml:space="preserve"> conciliation. There is no obligation to engage. A certificate will be issued where either or both of the parties do not wish to engage, where agreement cannot be reached, or where the employer is insolvent.</w:t>
      </w:r>
      <w:r w:rsidR="000A15C2" w:rsidRPr="00B045C4">
        <w:rPr>
          <w:rFonts w:ascii="Arial"/>
          <w:sz w:val="22"/>
          <w:szCs w:val="22"/>
        </w:rPr>
        <w:t xml:space="preserve"> It should also be </w:t>
      </w:r>
      <w:r w:rsidR="001E0ED6" w:rsidRPr="00B045C4">
        <w:rPr>
          <w:rFonts w:ascii="Arial"/>
          <w:sz w:val="22"/>
          <w:szCs w:val="22"/>
        </w:rPr>
        <w:t>noted that, in cases where the claims are clearly related,</w:t>
      </w:r>
      <w:r w:rsidR="000A15C2" w:rsidRPr="00B045C4">
        <w:rPr>
          <w:rFonts w:ascii="Arial" w:eastAsia="Arial" w:hAnsi="Arial" w:cs="Arial"/>
          <w:sz w:val="22"/>
          <w:szCs w:val="22"/>
        </w:rPr>
        <w:t xml:space="preserve"> fresh early conciliation</w:t>
      </w:r>
      <w:r w:rsidR="001E0ED6" w:rsidRPr="00B045C4">
        <w:rPr>
          <w:rFonts w:ascii="Arial" w:eastAsia="Arial" w:hAnsi="Arial" w:cs="Arial"/>
          <w:sz w:val="22"/>
          <w:szCs w:val="22"/>
        </w:rPr>
        <w:t xml:space="preserve"> attempts</w:t>
      </w:r>
      <w:r w:rsidR="000A15C2" w:rsidRPr="00B045C4">
        <w:rPr>
          <w:rFonts w:ascii="Arial" w:eastAsia="Arial" w:hAnsi="Arial" w:cs="Arial"/>
          <w:sz w:val="22"/>
          <w:szCs w:val="22"/>
        </w:rPr>
        <w:t xml:space="preserve"> </w:t>
      </w:r>
      <w:r w:rsidR="001E0ED6" w:rsidRPr="00B045C4">
        <w:rPr>
          <w:rFonts w:ascii="Arial" w:eastAsia="Arial" w:hAnsi="Arial" w:cs="Arial"/>
          <w:sz w:val="22"/>
          <w:szCs w:val="22"/>
        </w:rPr>
        <w:t>are</w:t>
      </w:r>
      <w:r w:rsidR="000A15C2" w:rsidRPr="00B045C4">
        <w:rPr>
          <w:rFonts w:ascii="Arial" w:eastAsia="Arial" w:hAnsi="Arial" w:cs="Arial"/>
          <w:sz w:val="22"/>
          <w:szCs w:val="22"/>
        </w:rPr>
        <w:t xml:space="preserve"> </w:t>
      </w:r>
      <w:r w:rsidR="000A15C2" w:rsidRPr="00B045C4">
        <w:rPr>
          <w:rFonts w:ascii="Arial" w:eastAsia="Arial" w:hAnsi="Arial" w:cs="Arial"/>
          <w:i/>
          <w:sz w:val="22"/>
          <w:szCs w:val="22"/>
        </w:rPr>
        <w:t>not</w:t>
      </w:r>
      <w:r w:rsidR="000A15C2" w:rsidRPr="00B045C4">
        <w:rPr>
          <w:rFonts w:ascii="Arial" w:eastAsia="Arial" w:hAnsi="Arial" w:cs="Arial"/>
          <w:sz w:val="22"/>
          <w:szCs w:val="22"/>
        </w:rPr>
        <w:t xml:space="preserve"> required each time an application is made to substitute a new respondent</w:t>
      </w:r>
      <w:r w:rsidR="001E0ED6" w:rsidRPr="00B045C4">
        <w:rPr>
          <w:rFonts w:ascii="Arial" w:eastAsia="Arial" w:hAnsi="Arial" w:cs="Arial"/>
          <w:sz w:val="22"/>
          <w:szCs w:val="22"/>
        </w:rPr>
        <w:t>:</w:t>
      </w:r>
      <w:r w:rsidR="000A15C2" w:rsidRPr="00B045C4">
        <w:rPr>
          <w:rFonts w:ascii="Arial" w:eastAsia="Arial" w:hAnsi="Arial" w:cs="Arial"/>
          <w:sz w:val="22"/>
          <w:szCs w:val="22"/>
        </w:rPr>
        <w:t xml:space="preserve"> </w:t>
      </w:r>
      <w:r w:rsidR="001E0ED6" w:rsidRPr="00B045C4">
        <w:rPr>
          <w:rFonts w:ascii="Arial" w:eastAsia="Arial" w:hAnsi="Arial" w:cs="Arial"/>
          <w:sz w:val="22"/>
          <w:szCs w:val="22"/>
        </w:rPr>
        <w:t>the tribunal may exercise its discretion in this regard just as it does for any other case management direction (</w:t>
      </w:r>
      <w:r w:rsidR="001E0ED6" w:rsidRPr="00B045C4">
        <w:rPr>
          <w:rFonts w:ascii="Arial" w:eastAsia="Arial" w:hAnsi="Arial" w:cs="Arial"/>
          <w:i/>
          <w:sz w:val="22"/>
          <w:szCs w:val="22"/>
        </w:rPr>
        <w:t xml:space="preserve">Drake International Systems v Blue Arrow Ltd. </w:t>
      </w:r>
      <w:r w:rsidR="001E0ED6" w:rsidRPr="00B045C4">
        <w:rPr>
          <w:rFonts w:ascii="Arial" w:eastAsia="Arial" w:hAnsi="Arial" w:cs="Arial"/>
          <w:sz w:val="22"/>
          <w:szCs w:val="22"/>
        </w:rPr>
        <w:t>[2016] I.C.R. 445).</w:t>
      </w:r>
      <w:r w:rsidR="00B045C4">
        <w:rPr>
          <w:rFonts w:ascii="Arial" w:eastAsia="Arial" w:hAnsi="Arial" w:cs="Arial"/>
          <w:sz w:val="22"/>
          <w:szCs w:val="22"/>
        </w:rPr>
        <w:t xml:space="preserve">  Also the EAT in a succession of recent cases have deprecated Respondents taking technical points regarding alleged non compliance with the EC process by Claimants.</w:t>
      </w:r>
    </w:p>
    <w:p w14:paraId="10B4C267" w14:textId="77777777" w:rsidR="00417E6C" w:rsidRDefault="00417E6C" w:rsidP="00E606E2">
      <w:pPr>
        <w:pStyle w:val="ListParagraph"/>
        <w:jc w:val="both"/>
        <w:rPr>
          <w:rFonts w:ascii="Arial" w:eastAsia="Arial" w:hAnsi="Arial" w:cs="Arial"/>
          <w:sz w:val="22"/>
          <w:szCs w:val="22"/>
        </w:rPr>
      </w:pPr>
    </w:p>
    <w:p w14:paraId="019298EE" w14:textId="77777777" w:rsidR="00417E6C" w:rsidRDefault="00C0778B" w:rsidP="00E606E2">
      <w:pPr>
        <w:pStyle w:val="Footer"/>
        <w:numPr>
          <w:ilvl w:val="0"/>
          <w:numId w:val="1"/>
        </w:numPr>
        <w:tabs>
          <w:tab w:val="clear" w:pos="4153"/>
          <w:tab w:val="clear" w:pos="8306"/>
          <w:tab w:val="num" w:pos="687"/>
        </w:tabs>
        <w:spacing w:line="360" w:lineRule="auto"/>
        <w:ind w:left="687" w:hanging="327"/>
        <w:jc w:val="both"/>
        <w:rPr>
          <w:rFonts w:ascii="Arial" w:eastAsia="Arial" w:hAnsi="Arial" w:cs="Arial"/>
          <w:sz w:val="22"/>
          <w:szCs w:val="22"/>
        </w:rPr>
      </w:pPr>
      <w:r>
        <w:rPr>
          <w:rFonts w:ascii="Arial"/>
          <w:sz w:val="22"/>
          <w:szCs w:val="22"/>
        </w:rPr>
        <w:t>Where EC is engaged in, the normal time limits for presenting a complaint are extended and legislation has been amended accordingly.</w:t>
      </w:r>
    </w:p>
    <w:p w14:paraId="70018137" w14:textId="77777777" w:rsidR="00417E6C" w:rsidRDefault="00417E6C" w:rsidP="00E606E2">
      <w:pPr>
        <w:pStyle w:val="ListParagraph"/>
        <w:jc w:val="both"/>
        <w:rPr>
          <w:rFonts w:ascii="Arial" w:eastAsia="Arial" w:hAnsi="Arial" w:cs="Arial"/>
          <w:sz w:val="22"/>
          <w:szCs w:val="22"/>
        </w:rPr>
      </w:pPr>
    </w:p>
    <w:p w14:paraId="04C71DA0" w14:textId="39C9115F" w:rsidR="00417E6C" w:rsidRDefault="00C0778B" w:rsidP="00E606E2">
      <w:pPr>
        <w:pStyle w:val="Footer"/>
        <w:numPr>
          <w:ilvl w:val="0"/>
          <w:numId w:val="1"/>
        </w:numPr>
        <w:tabs>
          <w:tab w:val="clear" w:pos="4153"/>
          <w:tab w:val="clear" w:pos="8306"/>
          <w:tab w:val="num" w:pos="687"/>
        </w:tabs>
        <w:spacing w:line="360" w:lineRule="auto"/>
        <w:ind w:left="687" w:hanging="327"/>
        <w:jc w:val="both"/>
        <w:rPr>
          <w:rFonts w:ascii="Arial" w:eastAsia="Arial" w:hAnsi="Arial" w:cs="Arial"/>
          <w:sz w:val="22"/>
          <w:szCs w:val="22"/>
        </w:rPr>
      </w:pPr>
      <w:r>
        <w:rPr>
          <w:rFonts w:ascii="Arial"/>
          <w:sz w:val="22"/>
          <w:szCs w:val="22"/>
        </w:rPr>
        <w:lastRenderedPageBreak/>
        <w:t xml:space="preserve">In effect, the clock stops running when Acas receives the EC request and starts to run again the day after the potential </w:t>
      </w:r>
      <w:r w:rsidR="00D319FA">
        <w:rPr>
          <w:rFonts w:ascii="Arial"/>
          <w:sz w:val="22"/>
          <w:szCs w:val="22"/>
        </w:rPr>
        <w:t>C</w:t>
      </w:r>
      <w:r>
        <w:rPr>
          <w:rFonts w:ascii="Arial"/>
          <w:sz w:val="22"/>
          <w:szCs w:val="22"/>
        </w:rPr>
        <w:t>laimant receives the certificate from Acas. However, note that the rules allow an extension of one month from the date the certificate is received, if the time limit would have been reached at some point prior to that. A further two weeks can be allowed where the parties are actively involved in conciliation (</w:t>
      </w:r>
      <w:r w:rsidR="00644837">
        <w:rPr>
          <w:rFonts w:ascii="Arial"/>
          <w:sz w:val="22"/>
          <w:szCs w:val="22"/>
        </w:rPr>
        <w:t>Sch. 1, para.</w:t>
      </w:r>
      <w:r>
        <w:rPr>
          <w:rFonts w:ascii="Arial"/>
          <w:sz w:val="22"/>
          <w:szCs w:val="22"/>
        </w:rPr>
        <w:t xml:space="preserve"> 6).</w:t>
      </w:r>
    </w:p>
    <w:p w14:paraId="65C8231E"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0E19D4E9" w14:textId="77777777" w:rsidR="00644837" w:rsidRDefault="00644837" w:rsidP="00E606E2">
      <w:pPr>
        <w:pStyle w:val="Footer"/>
        <w:tabs>
          <w:tab w:val="clear" w:pos="4153"/>
          <w:tab w:val="clear" w:pos="8306"/>
        </w:tabs>
        <w:spacing w:line="360" w:lineRule="auto"/>
        <w:jc w:val="both"/>
        <w:rPr>
          <w:rFonts w:ascii="Arial" w:eastAsia="Arial" w:hAnsi="Arial" w:cs="Arial"/>
          <w:b/>
          <w:bCs/>
          <w:sz w:val="22"/>
          <w:szCs w:val="22"/>
        </w:rPr>
      </w:pPr>
    </w:p>
    <w:p w14:paraId="49F8253E"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rPr>
      </w:pPr>
      <w:r>
        <w:rPr>
          <w:rFonts w:ascii="Arial"/>
          <w:b/>
          <w:bCs/>
          <w:sz w:val="22"/>
          <w:szCs w:val="22"/>
        </w:rPr>
        <w:t>Fees</w:t>
      </w:r>
    </w:p>
    <w:p w14:paraId="4FB99237"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74571A97" w14:textId="5550682B" w:rsidR="00417E6C" w:rsidRPr="00A4762A" w:rsidRDefault="00E606E2" w:rsidP="007C2140">
      <w:pPr>
        <w:pStyle w:val="Footer"/>
        <w:numPr>
          <w:ilvl w:val="0"/>
          <w:numId w:val="3"/>
        </w:numPr>
        <w:tabs>
          <w:tab w:val="clear" w:pos="4153"/>
          <w:tab w:val="clear" w:pos="8306"/>
          <w:tab w:val="num" w:pos="655"/>
        </w:tabs>
        <w:spacing w:line="360" w:lineRule="auto"/>
        <w:ind w:left="655" w:hanging="655"/>
        <w:jc w:val="both"/>
        <w:rPr>
          <w:rFonts w:ascii="Arial" w:eastAsia="Arial" w:hAnsi="Arial" w:cs="Arial"/>
          <w:sz w:val="22"/>
          <w:szCs w:val="22"/>
        </w:rPr>
      </w:pPr>
      <w:r>
        <w:rPr>
          <w:rFonts w:ascii="Arial"/>
          <w:sz w:val="22"/>
          <w:szCs w:val="22"/>
        </w:rPr>
        <w:t>The</w:t>
      </w:r>
      <w:r w:rsidR="00C0778B">
        <w:rPr>
          <w:rFonts w:ascii="Arial"/>
          <w:sz w:val="22"/>
          <w:szCs w:val="22"/>
        </w:rPr>
        <w:t xml:space="preserve"> 2013 Rules introduce</w:t>
      </w:r>
      <w:r>
        <w:rPr>
          <w:rFonts w:ascii="Arial"/>
          <w:sz w:val="22"/>
          <w:szCs w:val="22"/>
        </w:rPr>
        <w:t>d</w:t>
      </w:r>
      <w:r w:rsidR="00C0778B">
        <w:rPr>
          <w:rFonts w:ascii="Arial"/>
          <w:sz w:val="22"/>
          <w:szCs w:val="22"/>
        </w:rPr>
        <w:t xml:space="preserve"> </w:t>
      </w:r>
      <w:r w:rsidR="00A4762A">
        <w:rPr>
          <w:rFonts w:ascii="Arial"/>
          <w:sz w:val="22"/>
          <w:szCs w:val="22"/>
        </w:rPr>
        <w:t>f</w:t>
      </w:r>
      <w:r>
        <w:rPr>
          <w:rFonts w:ascii="Arial"/>
          <w:sz w:val="22"/>
          <w:szCs w:val="22"/>
        </w:rPr>
        <w:t>ees</w:t>
      </w:r>
      <w:r w:rsidR="00C0778B">
        <w:rPr>
          <w:rFonts w:ascii="Arial"/>
          <w:sz w:val="22"/>
          <w:szCs w:val="22"/>
        </w:rPr>
        <w:t xml:space="preserve"> for bringing employment tribunal proceedings (and for appealing to t</w:t>
      </w:r>
      <w:r>
        <w:rPr>
          <w:rFonts w:ascii="Arial"/>
          <w:sz w:val="22"/>
          <w:szCs w:val="22"/>
        </w:rPr>
        <w:t xml:space="preserve">he </w:t>
      </w:r>
      <w:r w:rsidRPr="00A4762A">
        <w:rPr>
          <w:rFonts w:ascii="Arial"/>
          <w:sz w:val="22"/>
          <w:szCs w:val="22"/>
        </w:rPr>
        <w:t>Employment Appeal Tribunal).  However</w:t>
      </w:r>
      <w:r w:rsidR="00A4762A">
        <w:rPr>
          <w:rFonts w:ascii="Arial"/>
          <w:sz w:val="22"/>
          <w:szCs w:val="22"/>
        </w:rPr>
        <w:t>,</w:t>
      </w:r>
      <w:r w:rsidRPr="00A4762A">
        <w:rPr>
          <w:rFonts w:ascii="Arial"/>
          <w:sz w:val="22"/>
          <w:szCs w:val="22"/>
        </w:rPr>
        <w:t xml:space="preserve"> in </w:t>
      </w:r>
      <w:r w:rsidR="007C2140" w:rsidRPr="00A4762A">
        <w:rPr>
          <w:rFonts w:ascii="Arial" w:eastAsia="Arial" w:hAnsi="Arial" w:cs="Arial"/>
          <w:i/>
          <w:sz w:val="22"/>
          <w:szCs w:val="22"/>
        </w:rPr>
        <w:t>R (Unison) v Lord Chancellor</w:t>
      </w:r>
      <w:r w:rsidR="007C2140" w:rsidRPr="00A4762A">
        <w:rPr>
          <w:rFonts w:ascii="Arial" w:eastAsia="Arial" w:hAnsi="Arial" w:cs="Arial"/>
          <w:sz w:val="22"/>
          <w:szCs w:val="22"/>
        </w:rPr>
        <w:t xml:space="preserve"> </w:t>
      </w:r>
      <w:r w:rsidRPr="00A4762A">
        <w:rPr>
          <w:rFonts w:ascii="Arial"/>
          <w:sz w:val="22"/>
          <w:szCs w:val="22"/>
        </w:rPr>
        <w:t>[2017] UKSC</w:t>
      </w:r>
      <w:r w:rsidR="00A4762A" w:rsidRPr="00A4762A">
        <w:rPr>
          <w:rFonts w:ascii="Arial"/>
          <w:sz w:val="22"/>
          <w:szCs w:val="22"/>
        </w:rPr>
        <w:t xml:space="preserve"> 51</w:t>
      </w:r>
      <w:r w:rsidR="00A4762A">
        <w:rPr>
          <w:rFonts w:ascii="Arial"/>
          <w:sz w:val="22"/>
          <w:szCs w:val="22"/>
        </w:rPr>
        <w:t xml:space="preserve"> t</w:t>
      </w:r>
      <w:r w:rsidRPr="00A4762A">
        <w:rPr>
          <w:rFonts w:ascii="Arial"/>
          <w:sz w:val="22"/>
          <w:szCs w:val="22"/>
        </w:rPr>
        <w:t>he fees regime was declared unlawful.</w:t>
      </w:r>
      <w:r w:rsidR="00A4762A">
        <w:rPr>
          <w:rFonts w:ascii="Arial"/>
          <w:sz w:val="22"/>
          <w:szCs w:val="22"/>
        </w:rPr>
        <w:t xml:space="preserve">  It is possible, but unlikely, that a replacement fees scheme will be introduced in this parliament.</w:t>
      </w:r>
    </w:p>
    <w:p w14:paraId="4CA4135B"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4D8777AE"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61071E15"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rPr>
      </w:pPr>
      <w:r>
        <w:rPr>
          <w:rFonts w:ascii="Arial"/>
          <w:b/>
          <w:bCs/>
          <w:sz w:val="22"/>
          <w:szCs w:val="22"/>
        </w:rPr>
        <w:t>Time Limits</w:t>
      </w:r>
    </w:p>
    <w:p w14:paraId="6919FD98"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252294A0" w14:textId="229FF6BA" w:rsidR="00417E6C" w:rsidRDefault="00C0778B" w:rsidP="00E606E2">
      <w:pPr>
        <w:pStyle w:val="Footer"/>
        <w:numPr>
          <w:ilvl w:val="0"/>
          <w:numId w:val="5"/>
        </w:numPr>
        <w:tabs>
          <w:tab w:val="clear" w:pos="4153"/>
          <w:tab w:val="clear" w:pos="8306"/>
          <w:tab w:val="num" w:pos="655"/>
        </w:tabs>
        <w:spacing w:line="360" w:lineRule="auto"/>
        <w:ind w:left="655" w:hanging="655"/>
        <w:jc w:val="both"/>
        <w:rPr>
          <w:rFonts w:ascii="Arial" w:eastAsia="Arial" w:hAnsi="Arial" w:cs="Arial"/>
          <w:sz w:val="22"/>
          <w:szCs w:val="22"/>
        </w:rPr>
      </w:pPr>
      <w:r>
        <w:rPr>
          <w:rFonts w:ascii="Arial"/>
          <w:sz w:val="22"/>
          <w:szCs w:val="22"/>
        </w:rPr>
        <w:t xml:space="preserve">An awareness of time limits and the grounds for any extension of time are essential to any employment practitioner. When first instructed by a client, particularly a would-be </w:t>
      </w:r>
      <w:r w:rsidR="00D319FA">
        <w:rPr>
          <w:rFonts w:ascii="Arial"/>
          <w:sz w:val="22"/>
          <w:szCs w:val="22"/>
        </w:rPr>
        <w:t>C</w:t>
      </w:r>
      <w:r>
        <w:rPr>
          <w:rFonts w:ascii="Arial"/>
          <w:sz w:val="22"/>
          <w:szCs w:val="22"/>
        </w:rPr>
        <w:t xml:space="preserve">laimant, you should always ask yourself, </w:t>
      </w:r>
      <w:r>
        <w:rPr>
          <w:rFonts w:hAnsi="Arial"/>
          <w:sz w:val="22"/>
          <w:szCs w:val="22"/>
        </w:rPr>
        <w:t>‘</w:t>
      </w:r>
      <w:r>
        <w:rPr>
          <w:rFonts w:ascii="Arial"/>
          <w:sz w:val="22"/>
          <w:szCs w:val="22"/>
        </w:rPr>
        <w:t>Are they in time? When does time expire?</w:t>
      </w:r>
      <w:r>
        <w:rPr>
          <w:rFonts w:hAnsi="Arial"/>
          <w:sz w:val="22"/>
          <w:szCs w:val="22"/>
        </w:rPr>
        <w:t>’</w:t>
      </w:r>
      <w:r>
        <w:rPr>
          <w:rFonts w:ascii="Arial"/>
          <w:sz w:val="22"/>
          <w:szCs w:val="22"/>
        </w:rPr>
        <w:t xml:space="preserve"> This is particularly important, as lay clients will frequently delay taking legal advice.</w:t>
      </w:r>
    </w:p>
    <w:p w14:paraId="3AAC80E3" w14:textId="77777777" w:rsidR="00417E6C" w:rsidRDefault="00C0778B" w:rsidP="00E606E2">
      <w:pPr>
        <w:pStyle w:val="Footer"/>
        <w:tabs>
          <w:tab w:val="clear" w:pos="4153"/>
          <w:tab w:val="clear" w:pos="8306"/>
        </w:tabs>
        <w:spacing w:line="360" w:lineRule="auto"/>
        <w:ind w:left="720"/>
        <w:jc w:val="both"/>
        <w:rPr>
          <w:rFonts w:ascii="Arial" w:eastAsia="Arial" w:hAnsi="Arial" w:cs="Arial"/>
          <w:sz w:val="22"/>
          <w:szCs w:val="22"/>
        </w:rPr>
      </w:pPr>
      <w:r>
        <w:rPr>
          <w:rFonts w:ascii="Arial"/>
          <w:sz w:val="22"/>
          <w:szCs w:val="22"/>
        </w:rPr>
        <w:t xml:space="preserve"> </w:t>
      </w:r>
    </w:p>
    <w:p w14:paraId="06D9583D" w14:textId="743A0873" w:rsidR="00417E6C" w:rsidRDefault="00C0778B" w:rsidP="00E606E2">
      <w:pPr>
        <w:pStyle w:val="Footer"/>
        <w:numPr>
          <w:ilvl w:val="0"/>
          <w:numId w:val="5"/>
        </w:numPr>
        <w:tabs>
          <w:tab w:val="clear" w:pos="4153"/>
          <w:tab w:val="clear" w:pos="8306"/>
          <w:tab w:val="num" w:pos="655"/>
        </w:tabs>
        <w:spacing w:line="360" w:lineRule="auto"/>
        <w:ind w:left="655" w:hanging="655"/>
        <w:jc w:val="both"/>
        <w:rPr>
          <w:rFonts w:ascii="Arial" w:eastAsia="Arial" w:hAnsi="Arial" w:cs="Arial"/>
          <w:sz w:val="22"/>
          <w:szCs w:val="22"/>
        </w:rPr>
      </w:pPr>
      <w:r>
        <w:rPr>
          <w:rFonts w:ascii="Arial"/>
          <w:sz w:val="22"/>
          <w:szCs w:val="22"/>
        </w:rPr>
        <w:t xml:space="preserve">Some of the more common time limits are set out below.  For a comprehensive list see </w:t>
      </w:r>
      <w:r>
        <w:rPr>
          <w:rFonts w:ascii="Arial"/>
          <w:i/>
          <w:iCs/>
          <w:sz w:val="22"/>
          <w:szCs w:val="22"/>
        </w:rPr>
        <w:t xml:space="preserve">Harvey </w:t>
      </w:r>
      <w:r>
        <w:rPr>
          <w:rFonts w:ascii="Arial"/>
          <w:sz w:val="22"/>
          <w:szCs w:val="22"/>
        </w:rPr>
        <w:t xml:space="preserve">vol. </w:t>
      </w:r>
      <w:r w:rsidR="006E406A">
        <w:rPr>
          <w:rFonts w:ascii="Arial"/>
          <w:sz w:val="22"/>
          <w:szCs w:val="22"/>
        </w:rPr>
        <w:t>4</w:t>
      </w:r>
      <w:r>
        <w:rPr>
          <w:rFonts w:ascii="Arial"/>
          <w:sz w:val="22"/>
          <w:szCs w:val="22"/>
        </w:rPr>
        <w:t xml:space="preserve"> para.</w:t>
      </w:r>
      <w:r w:rsidR="00E606E2">
        <w:rPr>
          <w:rFonts w:ascii="Arial"/>
          <w:sz w:val="22"/>
          <w:szCs w:val="22"/>
        </w:rPr>
        <w:t xml:space="preserve"> </w:t>
      </w:r>
      <w:r>
        <w:rPr>
          <w:rFonts w:ascii="Arial"/>
          <w:sz w:val="22"/>
          <w:szCs w:val="22"/>
        </w:rPr>
        <w:t>PI [84].</w:t>
      </w:r>
    </w:p>
    <w:p w14:paraId="5B1AD27B"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2F09ACF9"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rPr>
      </w:pPr>
      <w:r>
        <w:rPr>
          <w:rFonts w:ascii="Arial"/>
          <w:b/>
          <w:bCs/>
          <w:sz w:val="22"/>
          <w:szCs w:val="22"/>
        </w:rPr>
        <w:t>The main time limits</w:t>
      </w:r>
    </w:p>
    <w:p w14:paraId="213DA2B4" w14:textId="77777777" w:rsidR="00417E6C" w:rsidRDefault="00417E6C" w:rsidP="00E606E2">
      <w:pPr>
        <w:pStyle w:val="Body"/>
        <w:widowControl w:val="0"/>
        <w:jc w:val="both"/>
        <w:rPr>
          <w:rFonts w:ascii="Arial" w:eastAsia="Arial" w:hAnsi="Arial" w:cs="Arial"/>
          <w:sz w:val="22"/>
          <w:szCs w:val="22"/>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2"/>
        <w:gridCol w:w="1878"/>
        <w:gridCol w:w="4506"/>
      </w:tblGrid>
      <w:tr w:rsidR="00417E6C" w14:paraId="62E94508" w14:textId="77777777">
        <w:trPr>
          <w:trHeight w:val="24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7897D" w14:textId="77777777" w:rsidR="00417E6C" w:rsidRDefault="00C0778B" w:rsidP="00E606E2">
            <w:pPr>
              <w:pStyle w:val="Body"/>
              <w:spacing w:before="120" w:after="120"/>
              <w:jc w:val="both"/>
            </w:pPr>
            <w:r>
              <w:rPr>
                <w:rFonts w:ascii="Arial"/>
                <w:b/>
                <w:bCs/>
                <w:sz w:val="22"/>
                <w:szCs w:val="22"/>
                <w:lang w:val="en-US"/>
              </w:rPr>
              <w:t>Type of complaint</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25FCB" w14:textId="77777777" w:rsidR="00417E6C" w:rsidRDefault="00C0778B" w:rsidP="00E606E2">
            <w:pPr>
              <w:pStyle w:val="Body"/>
              <w:spacing w:before="120" w:after="120"/>
              <w:jc w:val="both"/>
            </w:pPr>
            <w:r>
              <w:rPr>
                <w:rFonts w:ascii="Arial"/>
                <w:b/>
                <w:bCs/>
                <w:sz w:val="22"/>
                <w:szCs w:val="22"/>
                <w:lang w:val="en-US"/>
              </w:rPr>
              <w:t>Time limit</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1D15A" w14:textId="77777777" w:rsidR="00417E6C" w:rsidRDefault="00C0778B" w:rsidP="00E606E2">
            <w:pPr>
              <w:pStyle w:val="Body"/>
              <w:spacing w:before="120" w:after="120"/>
              <w:jc w:val="both"/>
            </w:pPr>
            <w:r>
              <w:rPr>
                <w:rFonts w:ascii="Arial"/>
                <w:b/>
                <w:bCs/>
                <w:sz w:val="22"/>
                <w:szCs w:val="22"/>
                <w:lang w:val="en-US"/>
              </w:rPr>
              <w:t>Date time commences</w:t>
            </w:r>
          </w:p>
        </w:tc>
      </w:tr>
      <w:tr w:rsidR="00417E6C" w14:paraId="4D2163ED" w14:textId="77777777">
        <w:trPr>
          <w:trHeight w:val="48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A2DDB" w14:textId="77777777" w:rsidR="00417E6C" w:rsidRDefault="00C0778B" w:rsidP="00E606E2">
            <w:pPr>
              <w:pStyle w:val="Body"/>
              <w:spacing w:before="120" w:after="120"/>
              <w:jc w:val="both"/>
            </w:pPr>
            <w:r>
              <w:rPr>
                <w:rFonts w:ascii="Arial"/>
                <w:sz w:val="22"/>
                <w:szCs w:val="22"/>
                <w:lang w:val="en-US"/>
              </w:rPr>
              <w:lastRenderedPageBreak/>
              <w:t>Unfair dismissal</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DFE40" w14:textId="77777777" w:rsidR="00417E6C" w:rsidRDefault="00C0778B" w:rsidP="00E606E2">
            <w:pPr>
              <w:pStyle w:val="Body"/>
              <w:spacing w:before="120" w:after="120"/>
              <w:jc w:val="both"/>
            </w:pPr>
            <w:r>
              <w:rPr>
                <w:rFonts w:ascii="Arial"/>
                <w:sz w:val="22"/>
                <w:szCs w:val="22"/>
                <w:lang w:val="en-US"/>
              </w:rPr>
              <w:t>3 months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FD954" w14:textId="77777777" w:rsidR="00417E6C" w:rsidRDefault="00C0778B" w:rsidP="00E606E2">
            <w:pPr>
              <w:pStyle w:val="Body"/>
              <w:spacing w:before="120" w:after="120"/>
              <w:jc w:val="both"/>
            </w:pPr>
            <w:r>
              <w:rPr>
                <w:rFonts w:ascii="Arial"/>
                <w:sz w:val="22"/>
                <w:szCs w:val="22"/>
                <w:lang w:val="en-US"/>
              </w:rPr>
              <w:t>Effective date of termination of employment (</w:t>
            </w:r>
            <w:r>
              <w:rPr>
                <w:rFonts w:hAnsi="Arial"/>
                <w:sz w:val="22"/>
                <w:szCs w:val="22"/>
                <w:lang w:val="en-US"/>
              </w:rPr>
              <w:t>‘</w:t>
            </w:r>
            <w:r>
              <w:rPr>
                <w:rFonts w:ascii="Arial"/>
                <w:sz w:val="22"/>
                <w:szCs w:val="22"/>
                <w:lang w:val="en-US"/>
              </w:rPr>
              <w:t>EDT</w:t>
            </w:r>
            <w:r>
              <w:rPr>
                <w:rFonts w:hAnsi="Arial"/>
                <w:sz w:val="22"/>
                <w:szCs w:val="22"/>
                <w:lang w:val="en-US"/>
              </w:rPr>
              <w:t>’</w:t>
            </w:r>
            <w:r>
              <w:rPr>
                <w:rFonts w:ascii="Arial"/>
                <w:sz w:val="22"/>
                <w:szCs w:val="22"/>
                <w:lang w:val="en-US"/>
              </w:rPr>
              <w:t>)</w:t>
            </w:r>
          </w:p>
        </w:tc>
      </w:tr>
      <w:tr w:rsidR="00417E6C" w14:paraId="6C9CC98A" w14:textId="77777777">
        <w:trPr>
          <w:trHeight w:val="24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350F8" w14:textId="77777777" w:rsidR="00417E6C" w:rsidRDefault="00C0778B" w:rsidP="00E606E2">
            <w:pPr>
              <w:pStyle w:val="Body"/>
              <w:spacing w:before="120" w:after="120"/>
              <w:jc w:val="both"/>
            </w:pPr>
            <w:r>
              <w:rPr>
                <w:rFonts w:ascii="Arial"/>
                <w:sz w:val="22"/>
                <w:szCs w:val="22"/>
                <w:lang w:val="en-US"/>
              </w:rPr>
              <w:t>Sex discrimination</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F3B7" w14:textId="77777777" w:rsidR="00417E6C" w:rsidRDefault="00C0778B" w:rsidP="00E606E2">
            <w:pPr>
              <w:pStyle w:val="Body"/>
              <w:spacing w:before="120" w:after="120"/>
              <w:jc w:val="both"/>
            </w:pPr>
            <w:r>
              <w:rPr>
                <w:rFonts w:ascii="Arial"/>
                <w:sz w:val="22"/>
                <w:szCs w:val="22"/>
                <w:lang w:val="en-US"/>
              </w:rPr>
              <w:t>3 months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3811C" w14:textId="77777777" w:rsidR="00417E6C" w:rsidRDefault="00C0778B" w:rsidP="00E606E2">
            <w:pPr>
              <w:pStyle w:val="Body"/>
              <w:spacing w:before="120" w:after="120"/>
              <w:jc w:val="both"/>
            </w:pPr>
            <w:r>
              <w:rPr>
                <w:rFonts w:ascii="Arial"/>
                <w:sz w:val="22"/>
                <w:szCs w:val="22"/>
                <w:lang w:val="en-US"/>
              </w:rPr>
              <w:t>Date of act to which complaint relates</w:t>
            </w:r>
          </w:p>
        </w:tc>
      </w:tr>
      <w:tr w:rsidR="00417E6C" w14:paraId="54BA3C19" w14:textId="77777777">
        <w:trPr>
          <w:trHeight w:val="24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CA014" w14:textId="77777777" w:rsidR="00417E6C" w:rsidRDefault="00C0778B" w:rsidP="00E606E2">
            <w:pPr>
              <w:pStyle w:val="Body"/>
              <w:spacing w:before="120" w:after="120"/>
              <w:jc w:val="both"/>
            </w:pPr>
            <w:r>
              <w:rPr>
                <w:rFonts w:ascii="Arial"/>
                <w:sz w:val="22"/>
                <w:szCs w:val="22"/>
                <w:lang w:val="en-US"/>
              </w:rPr>
              <w:t>Race discrimination</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5FD4C" w14:textId="77777777" w:rsidR="00417E6C" w:rsidRDefault="00C0778B" w:rsidP="00E606E2">
            <w:pPr>
              <w:pStyle w:val="Body"/>
              <w:spacing w:before="120" w:after="120"/>
              <w:jc w:val="both"/>
            </w:pPr>
            <w:r>
              <w:rPr>
                <w:rFonts w:ascii="Arial"/>
                <w:sz w:val="22"/>
                <w:szCs w:val="22"/>
                <w:lang w:val="en-US"/>
              </w:rPr>
              <w:t>3 months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34B3D" w14:textId="77777777" w:rsidR="00417E6C" w:rsidRDefault="00C0778B" w:rsidP="00E606E2">
            <w:pPr>
              <w:pStyle w:val="Body"/>
              <w:spacing w:before="120" w:after="120"/>
              <w:jc w:val="both"/>
            </w:pPr>
            <w:r>
              <w:rPr>
                <w:rFonts w:ascii="Arial"/>
                <w:sz w:val="22"/>
                <w:szCs w:val="22"/>
                <w:lang w:val="en-US"/>
              </w:rPr>
              <w:t>Date of act to which complaint relates</w:t>
            </w:r>
          </w:p>
        </w:tc>
      </w:tr>
      <w:tr w:rsidR="00417E6C" w14:paraId="0B610346" w14:textId="77777777">
        <w:trPr>
          <w:trHeight w:val="24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07C3A" w14:textId="77777777" w:rsidR="00417E6C" w:rsidRDefault="00C0778B" w:rsidP="00E606E2">
            <w:pPr>
              <w:pStyle w:val="Body"/>
              <w:spacing w:before="120" w:after="120"/>
              <w:jc w:val="both"/>
            </w:pPr>
            <w:r>
              <w:rPr>
                <w:rFonts w:ascii="Arial"/>
                <w:sz w:val="22"/>
                <w:szCs w:val="22"/>
                <w:lang w:val="en-US"/>
              </w:rPr>
              <w:t>Disability discrimination</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A7B30" w14:textId="77777777" w:rsidR="00417E6C" w:rsidRDefault="00C0778B" w:rsidP="00E606E2">
            <w:pPr>
              <w:pStyle w:val="Body"/>
              <w:spacing w:before="120" w:after="120"/>
              <w:jc w:val="both"/>
            </w:pPr>
            <w:r>
              <w:rPr>
                <w:rFonts w:ascii="Arial"/>
                <w:sz w:val="22"/>
                <w:szCs w:val="22"/>
                <w:lang w:val="en-US"/>
              </w:rPr>
              <w:t>3 months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4AA2B" w14:textId="77777777" w:rsidR="00417E6C" w:rsidRDefault="00C0778B" w:rsidP="00E606E2">
            <w:pPr>
              <w:pStyle w:val="Body"/>
              <w:spacing w:before="120" w:after="120"/>
              <w:jc w:val="both"/>
            </w:pPr>
            <w:r>
              <w:rPr>
                <w:rFonts w:ascii="Arial"/>
                <w:sz w:val="22"/>
                <w:szCs w:val="22"/>
                <w:lang w:val="en-US"/>
              </w:rPr>
              <w:t>Date of act to which complaint relates</w:t>
            </w:r>
          </w:p>
        </w:tc>
      </w:tr>
      <w:tr w:rsidR="00417E6C" w14:paraId="6B485BD9" w14:textId="77777777">
        <w:trPr>
          <w:trHeight w:val="48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4B21" w14:textId="77777777" w:rsidR="00417E6C" w:rsidRDefault="00C0778B" w:rsidP="00E606E2">
            <w:pPr>
              <w:pStyle w:val="Body"/>
              <w:spacing w:before="120" w:after="120"/>
              <w:jc w:val="both"/>
            </w:pPr>
            <w:r>
              <w:rPr>
                <w:rFonts w:ascii="Arial"/>
                <w:sz w:val="22"/>
                <w:szCs w:val="22"/>
                <w:lang w:val="en-US"/>
              </w:rPr>
              <w:t>Discrimination on grounds of religion</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9FB65" w14:textId="77777777" w:rsidR="00417E6C" w:rsidRDefault="00C0778B" w:rsidP="00E606E2">
            <w:pPr>
              <w:pStyle w:val="Body"/>
              <w:spacing w:before="120" w:after="120"/>
              <w:jc w:val="both"/>
            </w:pPr>
            <w:r>
              <w:rPr>
                <w:rFonts w:ascii="Arial"/>
                <w:sz w:val="22"/>
                <w:szCs w:val="22"/>
                <w:lang w:val="en-US"/>
              </w:rPr>
              <w:t>3 months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1354" w14:textId="77777777" w:rsidR="00417E6C" w:rsidRDefault="00C0778B" w:rsidP="00E606E2">
            <w:pPr>
              <w:pStyle w:val="Body"/>
              <w:spacing w:before="120" w:after="120"/>
              <w:jc w:val="both"/>
            </w:pPr>
            <w:r>
              <w:rPr>
                <w:rFonts w:ascii="Arial"/>
                <w:sz w:val="22"/>
                <w:szCs w:val="22"/>
                <w:lang w:val="en-US"/>
              </w:rPr>
              <w:t>Date of act to which complaint relates</w:t>
            </w:r>
          </w:p>
        </w:tc>
      </w:tr>
      <w:tr w:rsidR="00417E6C" w14:paraId="48E5F71E" w14:textId="77777777">
        <w:trPr>
          <w:trHeight w:val="60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887F8" w14:textId="77777777" w:rsidR="00417E6C" w:rsidRDefault="00C0778B" w:rsidP="00E606E2">
            <w:pPr>
              <w:pStyle w:val="Body"/>
              <w:jc w:val="both"/>
              <w:rPr>
                <w:rFonts w:ascii="Arial" w:eastAsia="Arial" w:hAnsi="Arial" w:cs="Arial"/>
                <w:sz w:val="22"/>
                <w:szCs w:val="22"/>
                <w:lang w:val="en-US"/>
              </w:rPr>
            </w:pPr>
            <w:r>
              <w:rPr>
                <w:rFonts w:ascii="Arial"/>
                <w:sz w:val="22"/>
                <w:szCs w:val="22"/>
                <w:lang w:val="en-US"/>
              </w:rPr>
              <w:t>Discrimination on grounds of</w:t>
            </w:r>
          </w:p>
          <w:p w14:paraId="468523EA" w14:textId="77777777" w:rsidR="00417E6C" w:rsidRDefault="00C0778B" w:rsidP="00E606E2">
            <w:pPr>
              <w:pStyle w:val="Body"/>
              <w:spacing w:before="120" w:after="120"/>
              <w:jc w:val="both"/>
            </w:pPr>
            <w:r>
              <w:rPr>
                <w:rFonts w:ascii="Arial"/>
                <w:sz w:val="22"/>
                <w:szCs w:val="22"/>
                <w:lang w:val="en-US"/>
              </w:rPr>
              <w:t>sexual orientation</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F9448" w14:textId="77777777" w:rsidR="00417E6C" w:rsidRDefault="00C0778B" w:rsidP="00E606E2">
            <w:pPr>
              <w:pStyle w:val="Body"/>
              <w:spacing w:before="120" w:after="120"/>
              <w:jc w:val="both"/>
            </w:pPr>
            <w:r>
              <w:rPr>
                <w:rFonts w:ascii="Arial"/>
                <w:sz w:val="22"/>
                <w:szCs w:val="22"/>
                <w:lang w:val="en-US"/>
              </w:rPr>
              <w:t>3 months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88AE9" w14:textId="77777777" w:rsidR="00417E6C" w:rsidRDefault="00C0778B" w:rsidP="00E606E2">
            <w:pPr>
              <w:pStyle w:val="Body"/>
              <w:spacing w:before="120" w:after="120"/>
              <w:jc w:val="both"/>
            </w:pPr>
            <w:r>
              <w:rPr>
                <w:rFonts w:ascii="Arial"/>
                <w:sz w:val="22"/>
                <w:szCs w:val="22"/>
                <w:lang w:val="en-US"/>
              </w:rPr>
              <w:t>Date of act to which complaint relates</w:t>
            </w:r>
          </w:p>
        </w:tc>
      </w:tr>
      <w:tr w:rsidR="00417E6C" w14:paraId="1C6B6B09" w14:textId="77777777">
        <w:trPr>
          <w:trHeight w:val="60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61802" w14:textId="77777777" w:rsidR="00417E6C" w:rsidRDefault="00C0778B" w:rsidP="00E606E2">
            <w:pPr>
              <w:pStyle w:val="Body"/>
              <w:jc w:val="both"/>
              <w:rPr>
                <w:rFonts w:ascii="Arial" w:eastAsia="Arial" w:hAnsi="Arial" w:cs="Arial"/>
                <w:sz w:val="22"/>
                <w:szCs w:val="22"/>
                <w:lang w:val="en-US"/>
              </w:rPr>
            </w:pPr>
            <w:r>
              <w:rPr>
                <w:rFonts w:ascii="Arial"/>
                <w:sz w:val="22"/>
                <w:szCs w:val="22"/>
                <w:lang w:val="en-US"/>
              </w:rPr>
              <w:t>Failure to consult over</w:t>
            </w:r>
          </w:p>
          <w:p w14:paraId="5113E3F6" w14:textId="77777777" w:rsidR="00417E6C" w:rsidRDefault="00C0778B" w:rsidP="00E606E2">
            <w:pPr>
              <w:pStyle w:val="Body"/>
              <w:spacing w:before="120" w:after="120"/>
              <w:jc w:val="both"/>
            </w:pPr>
            <w:r>
              <w:rPr>
                <w:rFonts w:ascii="Arial"/>
                <w:sz w:val="22"/>
                <w:szCs w:val="22"/>
                <w:lang w:val="en-US"/>
              </w:rPr>
              <w:t>transfer of undertaking</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290A" w14:textId="77777777" w:rsidR="00417E6C" w:rsidRDefault="00C0778B" w:rsidP="00E606E2">
            <w:pPr>
              <w:pStyle w:val="Body"/>
              <w:spacing w:before="120" w:after="120"/>
              <w:jc w:val="both"/>
            </w:pPr>
            <w:r>
              <w:rPr>
                <w:rFonts w:ascii="Arial"/>
                <w:sz w:val="22"/>
                <w:szCs w:val="22"/>
                <w:lang w:val="en-US"/>
              </w:rPr>
              <w:t>3 months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C21DA" w14:textId="77777777" w:rsidR="00417E6C" w:rsidRDefault="00C0778B" w:rsidP="00E606E2">
            <w:pPr>
              <w:pStyle w:val="Body"/>
              <w:spacing w:before="120" w:after="120"/>
              <w:jc w:val="both"/>
            </w:pPr>
            <w:r>
              <w:rPr>
                <w:rFonts w:ascii="Arial"/>
                <w:sz w:val="22"/>
                <w:szCs w:val="22"/>
                <w:lang w:val="en-US"/>
              </w:rPr>
              <w:t>Date of completion of transfer</w:t>
            </w:r>
          </w:p>
        </w:tc>
      </w:tr>
      <w:tr w:rsidR="00417E6C" w14:paraId="34ACFF04" w14:textId="77777777">
        <w:trPr>
          <w:trHeight w:val="72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603A5" w14:textId="77777777" w:rsidR="00417E6C" w:rsidRDefault="00C0778B" w:rsidP="00E606E2">
            <w:pPr>
              <w:pStyle w:val="Body"/>
              <w:spacing w:before="120" w:after="120"/>
              <w:jc w:val="both"/>
            </w:pPr>
            <w:r>
              <w:rPr>
                <w:rFonts w:ascii="Arial"/>
                <w:sz w:val="22"/>
                <w:szCs w:val="22"/>
                <w:lang w:val="en-US"/>
              </w:rPr>
              <w:t>Unauthorised deduction from wages</w:t>
            </w:r>
            <w:r>
              <w:rPr>
                <w:rFonts w:ascii="Arial"/>
                <w:sz w:val="22"/>
                <w:szCs w:val="22"/>
                <w:lang w:val="en-US"/>
              </w:rPr>
              <w:tab/>
            </w:r>
            <w:r>
              <w:rPr>
                <w:rFonts w:ascii="Arial"/>
                <w:sz w:val="22"/>
                <w:szCs w:val="22"/>
                <w:lang w:val="en-US"/>
              </w:rPr>
              <w:tab/>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6C6CD" w14:textId="77777777" w:rsidR="00417E6C" w:rsidRDefault="00C0778B" w:rsidP="00E606E2">
            <w:pPr>
              <w:pStyle w:val="Body"/>
              <w:spacing w:before="120" w:after="120"/>
              <w:jc w:val="both"/>
            </w:pPr>
            <w:r>
              <w:rPr>
                <w:rFonts w:ascii="Arial"/>
                <w:sz w:val="22"/>
                <w:szCs w:val="22"/>
                <w:lang w:val="en-US"/>
              </w:rPr>
              <w:t>3 months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59BF6" w14:textId="77777777" w:rsidR="00417E6C" w:rsidRDefault="00C0778B" w:rsidP="00E606E2">
            <w:pPr>
              <w:pStyle w:val="Body"/>
              <w:spacing w:before="120" w:after="120"/>
              <w:jc w:val="both"/>
            </w:pPr>
            <w:r>
              <w:rPr>
                <w:rFonts w:ascii="Arial"/>
                <w:sz w:val="22"/>
                <w:szCs w:val="22"/>
                <w:lang w:val="en-US"/>
              </w:rPr>
              <w:t>Date of payment of wages from which deduction made/ date payment received by employer</w:t>
            </w:r>
          </w:p>
        </w:tc>
      </w:tr>
      <w:tr w:rsidR="00417E6C" w14:paraId="094C0982" w14:textId="77777777">
        <w:trPr>
          <w:trHeight w:val="120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FFD57" w14:textId="77777777" w:rsidR="00417E6C" w:rsidRDefault="00C0778B" w:rsidP="00E606E2">
            <w:pPr>
              <w:pStyle w:val="Body"/>
              <w:spacing w:before="120" w:after="120"/>
              <w:jc w:val="both"/>
            </w:pPr>
            <w:r>
              <w:rPr>
                <w:rFonts w:ascii="Arial"/>
                <w:sz w:val="22"/>
                <w:szCs w:val="22"/>
                <w:lang w:val="en-US"/>
              </w:rPr>
              <w:t>Refusal to permit exercise of rights or failure to make payments in respect of annual leave</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6D7FC" w14:textId="77777777" w:rsidR="00417E6C" w:rsidRDefault="00C0778B" w:rsidP="00E606E2">
            <w:pPr>
              <w:pStyle w:val="Body"/>
              <w:jc w:val="both"/>
              <w:rPr>
                <w:rFonts w:ascii="Arial" w:eastAsia="Arial" w:hAnsi="Arial" w:cs="Arial"/>
                <w:sz w:val="22"/>
                <w:szCs w:val="22"/>
                <w:lang w:val="en-US"/>
              </w:rPr>
            </w:pPr>
            <w:r>
              <w:rPr>
                <w:rFonts w:ascii="Arial"/>
                <w:sz w:val="22"/>
                <w:szCs w:val="22"/>
                <w:lang w:val="en-US"/>
              </w:rPr>
              <w:t>3 months</w:t>
            </w:r>
          </w:p>
          <w:p w14:paraId="6778AF3E" w14:textId="77777777" w:rsidR="00417E6C" w:rsidRDefault="00417E6C" w:rsidP="00E606E2">
            <w:pPr>
              <w:pStyle w:val="Body"/>
              <w:jc w:val="both"/>
              <w:rPr>
                <w:rFonts w:ascii="Arial" w:eastAsia="Arial" w:hAnsi="Arial" w:cs="Arial"/>
                <w:sz w:val="22"/>
                <w:szCs w:val="22"/>
                <w:lang w:val="en-US"/>
              </w:rPr>
            </w:pPr>
          </w:p>
          <w:p w14:paraId="1BE7CF6B" w14:textId="77777777" w:rsidR="00417E6C" w:rsidRDefault="00417E6C" w:rsidP="00E606E2">
            <w:pPr>
              <w:pStyle w:val="Body"/>
              <w:jc w:val="both"/>
              <w:rPr>
                <w:rFonts w:ascii="Arial" w:eastAsia="Arial" w:hAnsi="Arial" w:cs="Arial"/>
                <w:sz w:val="22"/>
                <w:szCs w:val="22"/>
                <w:lang w:val="en-US"/>
              </w:rPr>
            </w:pPr>
          </w:p>
          <w:p w14:paraId="270CF2F2" w14:textId="77777777" w:rsidR="00417E6C" w:rsidRDefault="00417E6C" w:rsidP="00E606E2">
            <w:pPr>
              <w:pStyle w:val="Body"/>
              <w:jc w:val="both"/>
            </w:pP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0F4CC" w14:textId="77777777" w:rsidR="00417E6C" w:rsidRDefault="00C0778B" w:rsidP="00E606E2">
            <w:pPr>
              <w:pStyle w:val="Body"/>
              <w:spacing w:before="120" w:after="120"/>
              <w:jc w:val="both"/>
              <w:rPr>
                <w:rFonts w:ascii="Arial" w:eastAsia="Arial" w:hAnsi="Arial" w:cs="Arial"/>
                <w:sz w:val="22"/>
                <w:szCs w:val="22"/>
                <w:lang w:val="en-US"/>
              </w:rPr>
            </w:pPr>
            <w:r>
              <w:rPr>
                <w:rFonts w:ascii="Arial"/>
                <w:sz w:val="22"/>
                <w:szCs w:val="22"/>
                <w:lang w:val="en-US"/>
              </w:rPr>
              <w:t>Date exercise of right should have been permitted or date when payment was payable</w:t>
            </w:r>
          </w:p>
        </w:tc>
      </w:tr>
      <w:tr w:rsidR="00417E6C" w14:paraId="57AFBF5A" w14:textId="77777777">
        <w:trPr>
          <w:trHeight w:val="24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7A12" w14:textId="77777777" w:rsidR="00417E6C" w:rsidRDefault="00C0778B" w:rsidP="00E606E2">
            <w:pPr>
              <w:pStyle w:val="Body"/>
              <w:spacing w:before="120" w:after="120"/>
              <w:jc w:val="both"/>
            </w:pPr>
            <w:r>
              <w:rPr>
                <w:rFonts w:ascii="Arial"/>
                <w:sz w:val="22"/>
                <w:szCs w:val="22"/>
                <w:lang w:val="en-US"/>
              </w:rPr>
              <w:t>Employee</w:t>
            </w:r>
            <w:r>
              <w:rPr>
                <w:rFonts w:hAnsi="Arial"/>
                <w:sz w:val="22"/>
                <w:szCs w:val="22"/>
                <w:lang w:val="en-US"/>
              </w:rPr>
              <w:t>’</w:t>
            </w:r>
            <w:r>
              <w:rPr>
                <w:rFonts w:ascii="Arial"/>
                <w:sz w:val="22"/>
                <w:szCs w:val="22"/>
                <w:lang w:val="en-US"/>
              </w:rPr>
              <w:t>s contract claim</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8E711" w14:textId="77777777" w:rsidR="00417E6C" w:rsidRDefault="00C0778B" w:rsidP="00E606E2">
            <w:pPr>
              <w:pStyle w:val="Body"/>
              <w:spacing w:before="120" w:after="120"/>
              <w:jc w:val="both"/>
            </w:pPr>
            <w:r>
              <w:rPr>
                <w:rFonts w:ascii="Arial"/>
                <w:sz w:val="22"/>
                <w:szCs w:val="22"/>
                <w:lang w:val="en-US"/>
              </w:rPr>
              <w:t xml:space="preserve">3 months </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571E8" w14:textId="77777777" w:rsidR="00417E6C" w:rsidRDefault="00C0778B" w:rsidP="00E606E2">
            <w:pPr>
              <w:pStyle w:val="Body"/>
              <w:spacing w:before="120" w:after="120"/>
              <w:jc w:val="both"/>
            </w:pPr>
            <w:r>
              <w:rPr>
                <w:rFonts w:ascii="Arial"/>
                <w:sz w:val="22"/>
                <w:szCs w:val="22"/>
                <w:lang w:val="en-US"/>
              </w:rPr>
              <w:t>From EDT or last working day</w:t>
            </w:r>
          </w:p>
        </w:tc>
      </w:tr>
      <w:tr w:rsidR="00417E6C" w14:paraId="3D9BA1C9" w14:textId="77777777">
        <w:trPr>
          <w:trHeight w:val="24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CB305" w14:textId="77777777" w:rsidR="00417E6C" w:rsidRDefault="00C0778B" w:rsidP="00E606E2">
            <w:pPr>
              <w:pStyle w:val="Body"/>
              <w:spacing w:before="120" w:after="120"/>
              <w:jc w:val="both"/>
            </w:pPr>
            <w:r>
              <w:rPr>
                <w:rFonts w:ascii="Arial"/>
                <w:sz w:val="22"/>
                <w:szCs w:val="22"/>
                <w:lang w:val="en-US"/>
              </w:rPr>
              <w:t>Employer</w:t>
            </w:r>
            <w:r>
              <w:rPr>
                <w:rFonts w:hAnsi="Arial"/>
                <w:sz w:val="22"/>
                <w:szCs w:val="22"/>
                <w:lang w:val="en-US"/>
              </w:rPr>
              <w:t>’</w:t>
            </w:r>
            <w:r>
              <w:rPr>
                <w:rFonts w:ascii="Arial"/>
                <w:sz w:val="22"/>
                <w:szCs w:val="22"/>
                <w:lang w:val="en-US"/>
              </w:rPr>
              <w:t>s contract claim</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C79B1" w14:textId="77777777" w:rsidR="00417E6C" w:rsidRDefault="00C0778B" w:rsidP="00E606E2">
            <w:pPr>
              <w:pStyle w:val="Body"/>
              <w:spacing w:before="120" w:after="120"/>
              <w:jc w:val="both"/>
            </w:pPr>
            <w:r>
              <w:rPr>
                <w:rFonts w:ascii="Arial"/>
                <w:sz w:val="22"/>
                <w:szCs w:val="22"/>
                <w:lang w:val="en-US"/>
              </w:rPr>
              <w:t>6 weeks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561F4" w14:textId="77777777" w:rsidR="00417E6C" w:rsidRDefault="00C0778B" w:rsidP="00E606E2">
            <w:pPr>
              <w:pStyle w:val="Body"/>
              <w:spacing w:before="120" w:after="120"/>
              <w:jc w:val="both"/>
            </w:pPr>
            <w:r>
              <w:rPr>
                <w:rFonts w:ascii="Arial"/>
                <w:sz w:val="22"/>
                <w:szCs w:val="22"/>
                <w:lang w:val="en-US"/>
              </w:rPr>
              <w:t>From receipt of the employee</w:t>
            </w:r>
            <w:r>
              <w:rPr>
                <w:rFonts w:hAnsi="Arial"/>
                <w:sz w:val="22"/>
                <w:szCs w:val="22"/>
                <w:lang w:val="en-US"/>
              </w:rPr>
              <w:t>’</w:t>
            </w:r>
            <w:r>
              <w:rPr>
                <w:rFonts w:ascii="Arial"/>
                <w:sz w:val="22"/>
                <w:szCs w:val="22"/>
                <w:lang w:val="en-US"/>
              </w:rPr>
              <w:t>s claim</w:t>
            </w:r>
          </w:p>
        </w:tc>
      </w:tr>
      <w:tr w:rsidR="00417E6C" w14:paraId="49EA9712" w14:textId="77777777">
        <w:trPr>
          <w:trHeight w:val="483"/>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A7530" w14:textId="77777777" w:rsidR="00417E6C" w:rsidRDefault="00C0778B" w:rsidP="00E606E2">
            <w:pPr>
              <w:pStyle w:val="Body"/>
              <w:spacing w:before="120" w:after="120"/>
              <w:jc w:val="both"/>
            </w:pPr>
            <w:r>
              <w:rPr>
                <w:rFonts w:ascii="Arial"/>
                <w:sz w:val="22"/>
                <w:szCs w:val="22"/>
                <w:lang w:val="en-US"/>
              </w:rPr>
              <w:t>Equal Pay claim</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E6BC2" w14:textId="77777777" w:rsidR="00417E6C" w:rsidRDefault="00C0778B" w:rsidP="00E606E2">
            <w:pPr>
              <w:pStyle w:val="Body"/>
              <w:spacing w:before="120" w:after="120"/>
              <w:jc w:val="both"/>
            </w:pPr>
            <w:r>
              <w:rPr>
                <w:rFonts w:ascii="Arial"/>
                <w:sz w:val="22"/>
                <w:szCs w:val="22"/>
                <w:lang w:val="en-US"/>
              </w:rPr>
              <w:t>6 months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8C997" w14:textId="77777777" w:rsidR="00417E6C" w:rsidRDefault="00C0778B" w:rsidP="00E606E2">
            <w:pPr>
              <w:pStyle w:val="Body"/>
              <w:spacing w:before="120" w:after="120"/>
              <w:jc w:val="both"/>
            </w:pPr>
            <w:r>
              <w:rPr>
                <w:rFonts w:ascii="Arial"/>
                <w:sz w:val="22"/>
                <w:szCs w:val="22"/>
                <w:lang w:val="en-US"/>
              </w:rPr>
              <w:t>From the last day of employment in a standard case</w:t>
            </w:r>
          </w:p>
        </w:tc>
      </w:tr>
    </w:tbl>
    <w:p w14:paraId="47B27910" w14:textId="77777777" w:rsidR="00417E6C" w:rsidRDefault="00417E6C" w:rsidP="00E606E2">
      <w:pPr>
        <w:pStyle w:val="Body"/>
        <w:widowControl w:val="0"/>
        <w:jc w:val="both"/>
        <w:rPr>
          <w:rFonts w:ascii="Arial" w:eastAsia="Arial" w:hAnsi="Arial" w:cs="Arial"/>
          <w:sz w:val="22"/>
          <w:szCs w:val="22"/>
        </w:rPr>
      </w:pPr>
    </w:p>
    <w:p w14:paraId="24DB2764" w14:textId="4190C333"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In discrimination cases the Equality Act 2010 provides for time to start running on </w:t>
      </w:r>
      <w:r>
        <w:rPr>
          <w:rFonts w:hAnsi="Arial"/>
          <w:sz w:val="22"/>
          <w:szCs w:val="22"/>
          <w:lang w:val="en-US"/>
        </w:rPr>
        <w:t>“</w:t>
      </w:r>
      <w:r>
        <w:rPr>
          <w:rFonts w:ascii="Arial"/>
          <w:sz w:val="22"/>
          <w:szCs w:val="22"/>
          <w:lang w:val="en-US"/>
        </w:rPr>
        <w:t>the date of the act to which the complaint relates</w:t>
      </w:r>
      <w:r>
        <w:rPr>
          <w:rFonts w:hAnsi="Arial"/>
          <w:sz w:val="22"/>
          <w:szCs w:val="22"/>
          <w:lang w:val="en-US"/>
        </w:rPr>
        <w:t>”</w:t>
      </w:r>
      <w:r>
        <w:rPr>
          <w:rFonts w:ascii="Arial"/>
          <w:sz w:val="22"/>
          <w:szCs w:val="22"/>
          <w:lang w:val="en-US"/>
        </w:rPr>
        <w:t xml:space="preserve"> (s.123(1)(a)). Omissions/ failures to act are included: see ss.123(3) and (4). Note certain traps to the unwary under the old legislation may well continue to bite under the 2010 Act: for example, if the discriminatory act complained of is refusal by the employer to redress a grievance, time starts running from the date of the employer</w:t>
      </w:r>
      <w:r>
        <w:rPr>
          <w:rFonts w:hAnsi="Arial"/>
          <w:sz w:val="22"/>
          <w:szCs w:val="22"/>
          <w:lang w:val="en-US"/>
        </w:rPr>
        <w:t>’</w:t>
      </w:r>
      <w:r>
        <w:rPr>
          <w:rFonts w:ascii="Arial"/>
          <w:sz w:val="22"/>
          <w:szCs w:val="22"/>
        </w:rPr>
        <w:t xml:space="preserve">s decision, </w:t>
      </w:r>
      <w:r>
        <w:rPr>
          <w:rFonts w:ascii="Arial"/>
          <w:sz w:val="22"/>
          <w:szCs w:val="22"/>
          <w:u w:val="single"/>
        </w:rPr>
        <w:t>not</w:t>
      </w:r>
      <w:r>
        <w:rPr>
          <w:rFonts w:ascii="Arial"/>
          <w:sz w:val="22"/>
          <w:szCs w:val="22"/>
          <w:lang w:val="en-US"/>
        </w:rPr>
        <w:t xml:space="preserve"> the date that the decision is notified to the employee (e.g. </w:t>
      </w:r>
      <w:r>
        <w:rPr>
          <w:rFonts w:ascii="Arial"/>
          <w:i/>
          <w:iCs/>
          <w:sz w:val="22"/>
          <w:szCs w:val="22"/>
        </w:rPr>
        <w:t>Virdi v Comm</w:t>
      </w:r>
      <w:r>
        <w:rPr>
          <w:rFonts w:hAnsi="Arial"/>
          <w:i/>
          <w:iCs/>
          <w:sz w:val="22"/>
          <w:szCs w:val="22"/>
          <w:lang w:val="en-US"/>
        </w:rPr>
        <w:t>’</w:t>
      </w:r>
      <w:r>
        <w:rPr>
          <w:rFonts w:ascii="Arial"/>
          <w:i/>
          <w:iCs/>
          <w:sz w:val="22"/>
          <w:szCs w:val="22"/>
          <w:lang w:val="en-US"/>
        </w:rPr>
        <w:t>r of Police of the Metropolis</w:t>
      </w:r>
      <w:r>
        <w:rPr>
          <w:rFonts w:ascii="Arial"/>
          <w:sz w:val="22"/>
          <w:szCs w:val="22"/>
          <w:lang w:val="en-US"/>
        </w:rPr>
        <w:t xml:space="preserve"> [2007] IRLR 24); and if the discriminatory act is dismissal, time starts running on the date </w:t>
      </w:r>
      <w:r>
        <w:rPr>
          <w:rFonts w:ascii="Arial"/>
          <w:sz w:val="22"/>
          <w:szCs w:val="22"/>
          <w:lang w:val="en-US"/>
        </w:rPr>
        <w:lastRenderedPageBreak/>
        <w:t xml:space="preserve">that the employment actually comes to an end, rather than the date of notice of dismissal (e.g. </w:t>
      </w:r>
      <w:r>
        <w:rPr>
          <w:rFonts w:ascii="Arial"/>
          <w:i/>
          <w:iCs/>
          <w:sz w:val="22"/>
          <w:szCs w:val="22"/>
          <w:lang w:val="en-US"/>
        </w:rPr>
        <w:t>British Gas Services Ltd v McCaull</w:t>
      </w:r>
      <w:r>
        <w:rPr>
          <w:rFonts w:ascii="Arial"/>
          <w:sz w:val="22"/>
          <w:szCs w:val="22"/>
          <w:lang w:val="en-US"/>
        </w:rPr>
        <w:t xml:space="preserve"> [2001] IRLR 60). The 2010 Act also provides that </w:t>
      </w:r>
      <w:r>
        <w:rPr>
          <w:rFonts w:hAnsi="Arial"/>
          <w:sz w:val="22"/>
          <w:szCs w:val="22"/>
          <w:lang w:val="en-US"/>
        </w:rPr>
        <w:t>“</w:t>
      </w:r>
      <w:r>
        <w:rPr>
          <w:rFonts w:ascii="Arial"/>
          <w:sz w:val="22"/>
          <w:szCs w:val="22"/>
          <w:lang w:val="en-US"/>
        </w:rPr>
        <w:t>conduct extending over a period is to be treated as done at the end of the period</w:t>
      </w:r>
      <w:r>
        <w:rPr>
          <w:rFonts w:hAnsi="Arial"/>
          <w:sz w:val="22"/>
          <w:szCs w:val="22"/>
          <w:lang w:val="en-US"/>
        </w:rPr>
        <w:t>”</w:t>
      </w:r>
      <w:r>
        <w:rPr>
          <w:rFonts w:hAnsi="Arial"/>
          <w:sz w:val="22"/>
          <w:szCs w:val="22"/>
          <w:lang w:val="en-US"/>
        </w:rPr>
        <w:t xml:space="preserve"> </w:t>
      </w:r>
      <w:r>
        <w:rPr>
          <w:rFonts w:ascii="Arial"/>
          <w:sz w:val="22"/>
          <w:szCs w:val="22"/>
          <w:lang w:val="en-US"/>
        </w:rPr>
        <w:t xml:space="preserve">(s.123(3)(a)). Pleading acts of continuing discrimination can thus provide an important way of escaping the apparent strictness of the statutory time-limit. However, it is important in this regard to note the difference between the continuing effect of a single discriminatory act, and a discriminatory policy or practice which continues over a period of time (see </w:t>
      </w:r>
      <w:r>
        <w:rPr>
          <w:rFonts w:ascii="Arial"/>
          <w:i/>
          <w:iCs/>
          <w:sz w:val="22"/>
          <w:szCs w:val="22"/>
          <w:lang w:val="en-US"/>
        </w:rPr>
        <w:t xml:space="preserve">Amies v Inner London Education Authority </w:t>
      </w:r>
      <w:r>
        <w:rPr>
          <w:rFonts w:ascii="Arial"/>
          <w:sz w:val="22"/>
          <w:szCs w:val="22"/>
          <w:lang w:val="sv-SE"/>
        </w:rPr>
        <w:t>[1977] 2 All ER 100).</w:t>
      </w:r>
    </w:p>
    <w:p w14:paraId="0682F33C" w14:textId="77777777" w:rsidR="00417E6C" w:rsidRDefault="00417E6C" w:rsidP="00E606E2">
      <w:pPr>
        <w:pStyle w:val="Body"/>
        <w:ind w:left="1080"/>
        <w:jc w:val="both"/>
        <w:rPr>
          <w:rFonts w:ascii="Arial" w:eastAsia="Arial" w:hAnsi="Arial" w:cs="Arial"/>
          <w:sz w:val="22"/>
          <w:szCs w:val="22"/>
        </w:rPr>
      </w:pPr>
    </w:p>
    <w:p w14:paraId="68B9F858"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In an unfair dismissal case you need to identify the Effective Date of Termination (known as the EDT). See generally </w:t>
      </w:r>
      <w:r>
        <w:rPr>
          <w:rFonts w:ascii="Arial"/>
          <w:i/>
          <w:iCs/>
          <w:sz w:val="22"/>
          <w:szCs w:val="22"/>
        </w:rPr>
        <w:t>Harvey</w:t>
      </w:r>
      <w:r>
        <w:rPr>
          <w:rFonts w:ascii="Arial"/>
          <w:sz w:val="22"/>
          <w:szCs w:val="22"/>
          <w:lang w:val="en-US"/>
        </w:rPr>
        <w:t xml:space="preserve"> vol. 1 para. DI [701] et seq. There are provisions for defining the EDT in different circumstances, set out in in s. 97 of the Employment Rights Act 1996 (</w:t>
      </w:r>
      <w:r>
        <w:rPr>
          <w:rFonts w:hAnsi="Arial"/>
          <w:sz w:val="22"/>
          <w:szCs w:val="22"/>
          <w:lang w:val="en-US"/>
        </w:rPr>
        <w:t>‘</w:t>
      </w:r>
      <w:r>
        <w:rPr>
          <w:rFonts w:ascii="Arial"/>
          <w:sz w:val="22"/>
          <w:szCs w:val="22"/>
        </w:rPr>
        <w:t>ERA</w:t>
      </w:r>
      <w:r>
        <w:rPr>
          <w:rFonts w:hAnsi="Arial"/>
          <w:sz w:val="22"/>
          <w:szCs w:val="22"/>
          <w:lang w:val="en-US"/>
        </w:rPr>
        <w:t>’</w:t>
      </w:r>
      <w:r>
        <w:rPr>
          <w:rFonts w:ascii="Arial"/>
          <w:sz w:val="22"/>
          <w:szCs w:val="22"/>
          <w:lang w:val="en-US"/>
        </w:rPr>
        <w:t>). The two most common examples are (a) where a contract is terminated on notice, the EDT is the date when the notice expires; and (b) where a contract is terminated without notice, the date on which the termination takes effect. Of course, in circumstances where there has been a gradual breakdown in employment relations, those simple definitions can give rise to thorny factual disputes.</w:t>
      </w:r>
    </w:p>
    <w:p w14:paraId="417946F9" w14:textId="77777777" w:rsidR="00417E6C" w:rsidRDefault="00417E6C" w:rsidP="00E606E2">
      <w:pPr>
        <w:pStyle w:val="Body"/>
        <w:spacing w:line="360" w:lineRule="auto"/>
        <w:ind w:left="720"/>
        <w:jc w:val="both"/>
        <w:rPr>
          <w:rFonts w:ascii="Arial" w:eastAsia="Arial" w:hAnsi="Arial" w:cs="Arial"/>
          <w:sz w:val="22"/>
          <w:szCs w:val="22"/>
        </w:rPr>
      </w:pPr>
    </w:p>
    <w:p w14:paraId="356D0137" w14:textId="5A514FE6" w:rsidR="00417E6C" w:rsidRPr="00644837"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Note that various statutes extend time under some circumstances if the </w:t>
      </w:r>
      <w:r w:rsidR="00D319FA">
        <w:rPr>
          <w:rFonts w:ascii="Arial"/>
          <w:sz w:val="22"/>
          <w:szCs w:val="22"/>
          <w:lang w:val="en-US"/>
        </w:rPr>
        <w:t>C</w:t>
      </w:r>
      <w:r>
        <w:rPr>
          <w:rFonts w:ascii="Arial"/>
          <w:sz w:val="22"/>
          <w:szCs w:val="22"/>
          <w:lang w:val="en-US"/>
        </w:rPr>
        <w:t>laimant is (or was, at the relevant time) a serving member of the armed forces (see, e.g. Equality Act 2010 ss.121 and 123(2), extending</w:t>
      </w:r>
      <w:r w:rsidR="00644837">
        <w:rPr>
          <w:rFonts w:ascii="Arial"/>
          <w:sz w:val="22"/>
          <w:szCs w:val="22"/>
          <w:lang w:val="en-US"/>
        </w:rPr>
        <w:t xml:space="preserve"> the three month period to six).</w:t>
      </w:r>
    </w:p>
    <w:p w14:paraId="71631691" w14:textId="77777777" w:rsidR="00E606E2" w:rsidRDefault="00E606E2" w:rsidP="00E606E2">
      <w:pPr>
        <w:pStyle w:val="Body"/>
        <w:jc w:val="both"/>
        <w:rPr>
          <w:rFonts w:ascii="Arial"/>
          <w:b/>
          <w:bCs/>
          <w:sz w:val="22"/>
          <w:szCs w:val="22"/>
          <w:lang w:val="en-US"/>
        </w:rPr>
      </w:pPr>
    </w:p>
    <w:p w14:paraId="0EE5BBEB" w14:textId="77777777" w:rsidR="00BF5ACC" w:rsidRDefault="00BF5ACC" w:rsidP="00E606E2">
      <w:pPr>
        <w:pStyle w:val="Body"/>
        <w:jc w:val="both"/>
        <w:rPr>
          <w:rFonts w:ascii="Arial"/>
          <w:b/>
          <w:bCs/>
          <w:sz w:val="22"/>
          <w:szCs w:val="22"/>
          <w:lang w:val="en-US"/>
        </w:rPr>
      </w:pPr>
    </w:p>
    <w:p w14:paraId="1E66EBAF" w14:textId="77777777" w:rsidR="00BF5ACC" w:rsidRDefault="00BF5ACC" w:rsidP="00E606E2">
      <w:pPr>
        <w:pStyle w:val="Body"/>
        <w:jc w:val="both"/>
        <w:rPr>
          <w:rFonts w:ascii="Arial"/>
          <w:b/>
          <w:bCs/>
          <w:sz w:val="22"/>
          <w:szCs w:val="22"/>
          <w:lang w:val="en-US"/>
        </w:rPr>
      </w:pPr>
    </w:p>
    <w:p w14:paraId="31D478B8" w14:textId="77777777" w:rsidR="00417E6C" w:rsidRDefault="00C0778B" w:rsidP="00E606E2">
      <w:pPr>
        <w:pStyle w:val="Body"/>
        <w:jc w:val="both"/>
        <w:rPr>
          <w:rFonts w:ascii="Arial" w:eastAsia="Arial" w:hAnsi="Arial" w:cs="Arial"/>
          <w:b/>
          <w:bCs/>
          <w:sz w:val="22"/>
          <w:szCs w:val="22"/>
        </w:rPr>
      </w:pPr>
      <w:r>
        <w:rPr>
          <w:rFonts w:ascii="Arial"/>
          <w:b/>
          <w:bCs/>
          <w:sz w:val="22"/>
          <w:szCs w:val="22"/>
          <w:lang w:val="en-US"/>
        </w:rPr>
        <w:t>Extensions of time for bringing complaints</w:t>
      </w:r>
    </w:p>
    <w:p w14:paraId="3F27E73D" w14:textId="77777777" w:rsidR="00417E6C" w:rsidRDefault="00417E6C" w:rsidP="00E606E2">
      <w:pPr>
        <w:pStyle w:val="Body"/>
        <w:jc w:val="both"/>
        <w:rPr>
          <w:rFonts w:ascii="Arial" w:eastAsia="Arial" w:hAnsi="Arial" w:cs="Arial"/>
          <w:b/>
          <w:bCs/>
          <w:sz w:val="22"/>
          <w:szCs w:val="22"/>
        </w:rPr>
      </w:pPr>
    </w:p>
    <w:p w14:paraId="78DED211" w14:textId="77777777" w:rsidR="00417E6C" w:rsidRDefault="00417E6C" w:rsidP="00E606E2">
      <w:pPr>
        <w:pStyle w:val="Body"/>
        <w:jc w:val="both"/>
        <w:rPr>
          <w:rFonts w:ascii="Arial" w:eastAsia="Arial" w:hAnsi="Arial" w:cs="Arial"/>
          <w:b/>
          <w:bCs/>
          <w:sz w:val="22"/>
          <w:szCs w:val="22"/>
        </w:rPr>
      </w:pPr>
    </w:p>
    <w:p w14:paraId="172DDE40"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In the cases of most complaints </w:t>
      </w:r>
      <w:r>
        <w:rPr>
          <w:rFonts w:ascii="Arial"/>
          <w:i/>
          <w:iCs/>
          <w:sz w:val="22"/>
          <w:szCs w:val="22"/>
          <w:lang w:val="en-US"/>
        </w:rPr>
        <w:t>other</w:t>
      </w:r>
      <w:r>
        <w:rPr>
          <w:rFonts w:ascii="Arial"/>
          <w:sz w:val="22"/>
          <w:szCs w:val="22"/>
          <w:lang w:val="en-US"/>
        </w:rPr>
        <w:t xml:space="preserve"> than those connected to discrimination (for example, complaints of unfair dismissal, unlawful deduction of </w:t>
      </w:r>
      <w:r>
        <w:rPr>
          <w:rFonts w:ascii="Arial"/>
          <w:sz w:val="22"/>
          <w:szCs w:val="22"/>
          <w:lang w:val="en-US"/>
        </w:rPr>
        <w:lastRenderedPageBreak/>
        <w:t xml:space="preserve">wages, trade union complaints, breach of contract claims, and working time regulation complaints), the grounds for extending time are as follows. </w:t>
      </w:r>
    </w:p>
    <w:p w14:paraId="55B3EB54" w14:textId="77777777" w:rsidR="00417E6C" w:rsidRDefault="00417E6C" w:rsidP="00E606E2">
      <w:pPr>
        <w:pStyle w:val="Body"/>
        <w:spacing w:line="360" w:lineRule="auto"/>
        <w:jc w:val="both"/>
        <w:rPr>
          <w:rFonts w:ascii="Arial" w:eastAsia="Arial" w:hAnsi="Arial" w:cs="Arial"/>
          <w:sz w:val="22"/>
          <w:szCs w:val="22"/>
        </w:rPr>
      </w:pPr>
    </w:p>
    <w:p w14:paraId="7257EA8D"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The Tribunal may consider a complaint which is brought out of time:</w:t>
      </w:r>
    </w:p>
    <w:p w14:paraId="31CE18C9" w14:textId="77777777" w:rsidR="00417E6C" w:rsidRDefault="00417E6C" w:rsidP="00E606E2">
      <w:pPr>
        <w:pStyle w:val="Body"/>
        <w:spacing w:line="360" w:lineRule="auto"/>
        <w:jc w:val="both"/>
        <w:rPr>
          <w:rFonts w:ascii="Arial" w:eastAsia="Arial" w:hAnsi="Arial" w:cs="Arial"/>
          <w:sz w:val="22"/>
          <w:szCs w:val="22"/>
        </w:rPr>
      </w:pPr>
    </w:p>
    <w:p w14:paraId="4A99B0B5" w14:textId="77777777" w:rsidR="00417E6C" w:rsidRDefault="00C0778B" w:rsidP="00E606E2">
      <w:pPr>
        <w:pStyle w:val="Body"/>
        <w:ind w:left="1440"/>
        <w:jc w:val="both"/>
        <w:rPr>
          <w:rFonts w:ascii="Arial" w:eastAsia="Arial" w:hAnsi="Arial" w:cs="Arial"/>
          <w:i/>
          <w:iCs/>
          <w:sz w:val="22"/>
          <w:szCs w:val="22"/>
        </w:rPr>
      </w:pPr>
      <w:r>
        <w:rPr>
          <w:rFonts w:hAnsi="Arial"/>
          <w:i/>
          <w:iCs/>
          <w:sz w:val="22"/>
          <w:szCs w:val="22"/>
          <w:lang w:val="en-US"/>
        </w:rPr>
        <w:t>“</w:t>
      </w:r>
      <w:r>
        <w:rPr>
          <w:rFonts w:ascii="Arial"/>
          <w:i/>
          <w:iCs/>
          <w:sz w:val="22"/>
          <w:szCs w:val="22"/>
          <w:lang w:val="en-US"/>
        </w:rPr>
        <w:t>within such period as [it] considers reasonable in a case where it is satisfied that it was not reasonably practicable for the complaint to be presented before the end of the period of [three] months</w:t>
      </w:r>
      <w:r>
        <w:rPr>
          <w:rFonts w:hAnsi="Arial"/>
          <w:i/>
          <w:iCs/>
          <w:sz w:val="22"/>
          <w:szCs w:val="22"/>
          <w:lang w:val="en-US"/>
        </w:rPr>
        <w:t>”</w:t>
      </w:r>
    </w:p>
    <w:p w14:paraId="051CF9DB" w14:textId="77777777" w:rsidR="00417E6C" w:rsidRDefault="00C0778B" w:rsidP="00E606E2">
      <w:pPr>
        <w:pStyle w:val="Body"/>
        <w:ind w:left="5040"/>
        <w:jc w:val="both"/>
        <w:rPr>
          <w:rFonts w:ascii="Arial" w:eastAsia="Arial" w:hAnsi="Arial" w:cs="Arial"/>
          <w:sz w:val="20"/>
          <w:szCs w:val="20"/>
        </w:rPr>
      </w:pPr>
      <w:r>
        <w:rPr>
          <w:rFonts w:ascii="Arial"/>
          <w:sz w:val="20"/>
          <w:szCs w:val="20"/>
          <w:lang w:val="en-US"/>
        </w:rPr>
        <w:t>[s. 111(2)(b) Employment Rights Act 1996]</w:t>
      </w:r>
    </w:p>
    <w:p w14:paraId="43AA01D4" w14:textId="77777777" w:rsidR="00417E6C" w:rsidRDefault="00417E6C" w:rsidP="00E606E2">
      <w:pPr>
        <w:pStyle w:val="Body"/>
        <w:spacing w:line="360" w:lineRule="auto"/>
        <w:ind w:left="1440"/>
        <w:jc w:val="both"/>
        <w:rPr>
          <w:rFonts w:ascii="Arial" w:eastAsia="Arial" w:hAnsi="Arial" w:cs="Arial"/>
          <w:sz w:val="22"/>
          <w:szCs w:val="22"/>
        </w:rPr>
      </w:pPr>
    </w:p>
    <w:p w14:paraId="6C14EF7D"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NB the test has two limbs </w:t>
      </w:r>
      <w:r>
        <w:rPr>
          <w:rFonts w:hAnsi="Arial"/>
          <w:sz w:val="22"/>
          <w:szCs w:val="22"/>
          <w:lang w:val="en-US"/>
        </w:rPr>
        <w:t>–</w:t>
      </w:r>
      <w:r>
        <w:rPr>
          <w:rFonts w:hAnsi="Arial"/>
          <w:sz w:val="22"/>
          <w:szCs w:val="22"/>
          <w:lang w:val="en-US"/>
        </w:rPr>
        <w:t xml:space="preserve"> </w:t>
      </w:r>
      <w:r>
        <w:rPr>
          <w:rFonts w:ascii="Arial"/>
          <w:sz w:val="22"/>
          <w:szCs w:val="22"/>
          <w:lang w:val="en-US"/>
        </w:rPr>
        <w:t xml:space="preserve">(1) not reasonably practicable to issue in time, </w:t>
      </w:r>
      <w:r>
        <w:rPr>
          <w:rFonts w:ascii="Arial"/>
          <w:b/>
          <w:bCs/>
          <w:sz w:val="22"/>
          <w:szCs w:val="22"/>
          <w:u w:val="single"/>
        </w:rPr>
        <w:t>and</w:t>
      </w:r>
      <w:r>
        <w:rPr>
          <w:rFonts w:ascii="Arial"/>
          <w:sz w:val="22"/>
          <w:szCs w:val="22"/>
          <w:lang w:val="en-US"/>
        </w:rPr>
        <w:t xml:space="preserve"> (2) the actual delay was reasonable.  In practice this is very difficult to overcome. The test has been formulated as follows in what remains one of the leading decisions on the subject:</w:t>
      </w:r>
    </w:p>
    <w:p w14:paraId="7A348791" w14:textId="77777777" w:rsidR="00417E6C" w:rsidRDefault="00417E6C" w:rsidP="00E606E2">
      <w:pPr>
        <w:pStyle w:val="Body"/>
        <w:spacing w:line="360" w:lineRule="auto"/>
        <w:ind w:left="1440"/>
        <w:jc w:val="both"/>
        <w:rPr>
          <w:rFonts w:ascii="Arial" w:eastAsia="Arial" w:hAnsi="Arial" w:cs="Arial"/>
          <w:sz w:val="22"/>
          <w:szCs w:val="22"/>
        </w:rPr>
      </w:pPr>
    </w:p>
    <w:p w14:paraId="4C41BAF0" w14:textId="77777777" w:rsidR="00417E6C" w:rsidRDefault="00C0778B" w:rsidP="00E606E2">
      <w:pPr>
        <w:pStyle w:val="Body"/>
        <w:ind w:left="1440"/>
        <w:jc w:val="both"/>
        <w:rPr>
          <w:rFonts w:ascii="Arial" w:eastAsia="Arial" w:hAnsi="Arial" w:cs="Arial"/>
          <w:i/>
          <w:iCs/>
          <w:sz w:val="22"/>
          <w:szCs w:val="22"/>
        </w:rPr>
      </w:pPr>
      <w:r>
        <w:rPr>
          <w:rFonts w:hAnsi="Arial"/>
          <w:i/>
          <w:iCs/>
          <w:sz w:val="22"/>
          <w:szCs w:val="22"/>
          <w:lang w:val="en-US"/>
        </w:rPr>
        <w:t>“</w:t>
      </w:r>
      <w:r>
        <w:rPr>
          <w:rFonts w:ascii="Arial"/>
          <w:i/>
          <w:iCs/>
          <w:sz w:val="22"/>
          <w:szCs w:val="22"/>
          <w:lang w:val="en-US"/>
        </w:rPr>
        <w:t>Was it reasonably feasible to present the complaint to the [employment] tribunal within the relevant three months?</w:t>
      </w:r>
      <w:r>
        <w:rPr>
          <w:rFonts w:hAnsi="Arial"/>
          <w:i/>
          <w:iCs/>
          <w:sz w:val="22"/>
          <w:szCs w:val="22"/>
          <w:lang w:val="en-US"/>
        </w:rPr>
        <w:t>”</w:t>
      </w:r>
      <w:r>
        <w:rPr>
          <w:rFonts w:hAnsi="Arial"/>
          <w:i/>
          <w:iCs/>
          <w:sz w:val="22"/>
          <w:szCs w:val="22"/>
          <w:lang w:val="en-US"/>
        </w:rPr>
        <w:t xml:space="preserve"> </w:t>
      </w:r>
    </w:p>
    <w:p w14:paraId="10AD6D5F" w14:textId="77777777" w:rsidR="00417E6C" w:rsidRDefault="00417E6C" w:rsidP="00E606E2">
      <w:pPr>
        <w:pStyle w:val="Body"/>
        <w:ind w:left="1440"/>
        <w:jc w:val="both"/>
        <w:rPr>
          <w:rFonts w:ascii="Arial" w:eastAsia="Arial" w:hAnsi="Arial" w:cs="Arial"/>
          <w:i/>
          <w:iCs/>
          <w:sz w:val="22"/>
          <w:szCs w:val="22"/>
        </w:rPr>
      </w:pPr>
    </w:p>
    <w:p w14:paraId="6849835E" w14:textId="77777777" w:rsidR="00417E6C" w:rsidRDefault="00C0778B" w:rsidP="00E606E2">
      <w:pPr>
        <w:pStyle w:val="Body"/>
        <w:ind w:firstLine="720"/>
        <w:jc w:val="both"/>
        <w:rPr>
          <w:rFonts w:ascii="Arial" w:eastAsia="Arial" w:hAnsi="Arial" w:cs="Arial"/>
          <w:sz w:val="22"/>
          <w:szCs w:val="22"/>
        </w:rPr>
      </w:pPr>
      <w:r>
        <w:rPr>
          <w:rFonts w:ascii="Arial"/>
          <w:sz w:val="22"/>
          <w:szCs w:val="22"/>
        </w:rPr>
        <w:t>(</w:t>
      </w:r>
      <w:r>
        <w:rPr>
          <w:rFonts w:ascii="Arial"/>
          <w:i/>
          <w:iCs/>
          <w:sz w:val="22"/>
          <w:szCs w:val="22"/>
          <w:lang w:val="en-US"/>
        </w:rPr>
        <w:t>Palmer and Saunders v Southend-on-sea Borough Council [1984] 1 All ER 945</w:t>
      </w:r>
      <w:r>
        <w:rPr>
          <w:rFonts w:ascii="Arial"/>
          <w:sz w:val="22"/>
          <w:szCs w:val="22"/>
        </w:rPr>
        <w:t>).</w:t>
      </w:r>
    </w:p>
    <w:p w14:paraId="67418D48" w14:textId="77777777" w:rsidR="00417E6C" w:rsidRDefault="00417E6C" w:rsidP="00E606E2">
      <w:pPr>
        <w:pStyle w:val="Body"/>
        <w:ind w:left="1440"/>
        <w:jc w:val="both"/>
        <w:rPr>
          <w:rFonts w:ascii="Arial" w:eastAsia="Arial" w:hAnsi="Arial" w:cs="Arial"/>
          <w:sz w:val="22"/>
          <w:szCs w:val="22"/>
        </w:rPr>
      </w:pPr>
    </w:p>
    <w:p w14:paraId="58D5DEB8" w14:textId="77777777" w:rsidR="00417E6C" w:rsidRDefault="00417E6C" w:rsidP="00E606E2">
      <w:pPr>
        <w:pStyle w:val="Body"/>
        <w:ind w:left="1440"/>
        <w:jc w:val="both"/>
        <w:rPr>
          <w:rFonts w:ascii="Arial" w:eastAsia="Arial" w:hAnsi="Arial" w:cs="Arial"/>
          <w:sz w:val="22"/>
          <w:szCs w:val="22"/>
        </w:rPr>
      </w:pPr>
    </w:p>
    <w:p w14:paraId="1FCE1156"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The fact that other, related, legal proceedings are afoot (including criminal charges against an employee relating to the matter for which he was dismissed, such as alleged theft from his employer) will not usually provide a good reason for delaying issuing a tribunal complaint until the other proceedings are resolved: </w:t>
      </w:r>
      <w:r>
        <w:rPr>
          <w:rFonts w:ascii="Arial"/>
          <w:i/>
          <w:iCs/>
          <w:sz w:val="22"/>
          <w:szCs w:val="22"/>
        </w:rPr>
        <w:t>Wall</w:t>
      </w:r>
      <w:r>
        <w:rPr>
          <w:rFonts w:hAnsi="Arial"/>
          <w:i/>
          <w:iCs/>
          <w:sz w:val="22"/>
          <w:szCs w:val="22"/>
          <w:lang w:val="en-US"/>
        </w:rPr>
        <w:t>’</w:t>
      </w:r>
      <w:r>
        <w:rPr>
          <w:rFonts w:ascii="Arial"/>
          <w:i/>
          <w:iCs/>
          <w:sz w:val="22"/>
          <w:szCs w:val="22"/>
        </w:rPr>
        <w:t xml:space="preserve">s Meat Co Ltd v Khan </w:t>
      </w:r>
      <w:r>
        <w:rPr>
          <w:rFonts w:ascii="Arial"/>
          <w:sz w:val="22"/>
          <w:szCs w:val="22"/>
          <w:lang w:val="en-US"/>
        </w:rPr>
        <w:t>[1979] ICR 52. The above cases also indicate that appellate courts will be slow to interfere with a tribunal</w:t>
      </w:r>
      <w:r>
        <w:rPr>
          <w:rFonts w:hAnsi="Arial"/>
          <w:sz w:val="22"/>
          <w:szCs w:val="22"/>
          <w:lang w:val="en-US"/>
        </w:rPr>
        <w:t>’</w:t>
      </w:r>
      <w:r>
        <w:rPr>
          <w:rFonts w:ascii="Arial"/>
          <w:sz w:val="22"/>
          <w:szCs w:val="22"/>
          <w:lang w:val="en-US"/>
        </w:rPr>
        <w:t>s decision not to extend a time limit.</w:t>
      </w:r>
    </w:p>
    <w:p w14:paraId="3F7BD793" w14:textId="77777777" w:rsidR="00417E6C" w:rsidRDefault="00417E6C" w:rsidP="00E606E2">
      <w:pPr>
        <w:pStyle w:val="Body"/>
        <w:spacing w:line="360" w:lineRule="auto"/>
        <w:ind w:left="720"/>
        <w:jc w:val="both"/>
        <w:rPr>
          <w:rFonts w:ascii="Arial" w:eastAsia="Arial" w:hAnsi="Arial" w:cs="Arial"/>
          <w:sz w:val="22"/>
          <w:szCs w:val="22"/>
        </w:rPr>
      </w:pPr>
    </w:p>
    <w:p w14:paraId="0D09F93F"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In discrimination cases the Tribunal may permit complaints beyond three months within </w:t>
      </w:r>
      <w:r>
        <w:rPr>
          <w:rFonts w:hAnsi="Arial"/>
          <w:sz w:val="22"/>
          <w:szCs w:val="22"/>
          <w:lang w:val="en-US"/>
        </w:rPr>
        <w:t>“</w:t>
      </w:r>
      <w:r>
        <w:rPr>
          <w:rFonts w:ascii="Arial"/>
          <w:sz w:val="22"/>
          <w:szCs w:val="22"/>
          <w:lang w:val="en-US"/>
        </w:rPr>
        <w:t>such other period as [it] thinks just and equitable.</w:t>
      </w:r>
      <w:r>
        <w:rPr>
          <w:rFonts w:hAnsi="Arial"/>
          <w:sz w:val="22"/>
          <w:szCs w:val="22"/>
          <w:lang w:val="en-US"/>
        </w:rPr>
        <w:t>”</w:t>
      </w:r>
      <w:r>
        <w:rPr>
          <w:rFonts w:ascii="Arial"/>
          <w:sz w:val="22"/>
          <w:szCs w:val="22"/>
          <w:lang w:val="en-US"/>
        </w:rPr>
        <w:t xml:space="preserve"> This is a similar test to the old legislation, and is analogous to s. 33 Limitation Act. There are numerous cases dealing with how the test should be applied; suffice it to say that in practice, it is easier to extend time under this test than that for non-discrimination claims.</w:t>
      </w:r>
    </w:p>
    <w:p w14:paraId="52ABAD5E" w14:textId="77777777" w:rsidR="00417E6C" w:rsidRDefault="00417E6C" w:rsidP="00E606E2">
      <w:pPr>
        <w:pStyle w:val="ColorfulList-Accent11"/>
        <w:jc w:val="both"/>
        <w:rPr>
          <w:rFonts w:ascii="Arial" w:eastAsia="Arial" w:hAnsi="Arial" w:cs="Arial"/>
          <w:sz w:val="22"/>
          <w:szCs w:val="22"/>
        </w:rPr>
      </w:pPr>
    </w:p>
    <w:p w14:paraId="1F26D3EE"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In summary, </w:t>
      </w:r>
      <w:r>
        <w:rPr>
          <w:rFonts w:ascii="Arial"/>
          <w:sz w:val="22"/>
          <w:szCs w:val="22"/>
          <w:u w:val="single"/>
          <w:lang w:val="en-US"/>
        </w:rPr>
        <w:t>always</w:t>
      </w:r>
      <w:r>
        <w:rPr>
          <w:rFonts w:ascii="Arial"/>
          <w:sz w:val="22"/>
          <w:szCs w:val="22"/>
          <w:lang w:val="en-US"/>
        </w:rPr>
        <w:t xml:space="preserve"> consider time limits as early as possible; if in doubt, issue a claim to protect your client</w:t>
      </w:r>
      <w:r>
        <w:rPr>
          <w:rFonts w:hAnsi="Arial"/>
          <w:sz w:val="22"/>
          <w:szCs w:val="22"/>
          <w:lang w:val="en-US"/>
        </w:rPr>
        <w:t>’</w:t>
      </w:r>
      <w:r>
        <w:rPr>
          <w:rFonts w:ascii="Arial"/>
          <w:sz w:val="22"/>
          <w:szCs w:val="22"/>
          <w:lang w:val="en-US"/>
        </w:rPr>
        <w:t xml:space="preserve">s position. </w:t>
      </w:r>
    </w:p>
    <w:p w14:paraId="25018E26" w14:textId="77777777" w:rsidR="00417E6C" w:rsidRDefault="00417E6C" w:rsidP="00E606E2">
      <w:pPr>
        <w:pStyle w:val="Body"/>
        <w:spacing w:line="360" w:lineRule="auto"/>
        <w:jc w:val="both"/>
        <w:rPr>
          <w:rFonts w:ascii="Arial" w:eastAsia="Arial" w:hAnsi="Arial" w:cs="Arial"/>
          <w:sz w:val="22"/>
          <w:szCs w:val="22"/>
        </w:rPr>
      </w:pPr>
    </w:p>
    <w:p w14:paraId="1261B7F7" w14:textId="77777777" w:rsidR="00644837" w:rsidRDefault="00644837" w:rsidP="00E606E2">
      <w:pPr>
        <w:pStyle w:val="Body"/>
        <w:spacing w:line="360" w:lineRule="auto"/>
        <w:jc w:val="both"/>
        <w:rPr>
          <w:rFonts w:ascii="Arial" w:eastAsia="Arial" w:hAnsi="Arial" w:cs="Arial"/>
          <w:sz w:val="22"/>
          <w:szCs w:val="22"/>
        </w:rPr>
      </w:pPr>
    </w:p>
    <w:p w14:paraId="47B7041F" w14:textId="77777777" w:rsidR="00417E6C" w:rsidRDefault="00417E6C" w:rsidP="00E606E2">
      <w:pPr>
        <w:pStyle w:val="Body"/>
        <w:jc w:val="both"/>
        <w:rPr>
          <w:rFonts w:ascii="Arial" w:eastAsia="Arial" w:hAnsi="Arial" w:cs="Arial"/>
          <w:sz w:val="22"/>
          <w:szCs w:val="22"/>
        </w:rPr>
      </w:pPr>
    </w:p>
    <w:p w14:paraId="5325FB91" w14:textId="77777777" w:rsidR="00417E6C" w:rsidRDefault="00C0778B" w:rsidP="00E606E2">
      <w:pPr>
        <w:pStyle w:val="Body"/>
        <w:jc w:val="both"/>
        <w:rPr>
          <w:rFonts w:ascii="Arial" w:eastAsia="Arial" w:hAnsi="Arial" w:cs="Arial"/>
          <w:b/>
          <w:bCs/>
          <w:sz w:val="22"/>
          <w:szCs w:val="22"/>
        </w:rPr>
      </w:pPr>
      <w:r>
        <w:rPr>
          <w:rFonts w:ascii="Arial"/>
          <w:b/>
          <w:bCs/>
          <w:sz w:val="22"/>
          <w:szCs w:val="22"/>
          <w:lang w:val="en-US"/>
        </w:rPr>
        <w:t>Time limits for responding to proceedings</w:t>
      </w:r>
    </w:p>
    <w:p w14:paraId="7330CF80" w14:textId="77777777" w:rsidR="00417E6C" w:rsidRDefault="00417E6C" w:rsidP="00E606E2">
      <w:pPr>
        <w:pStyle w:val="Body"/>
        <w:jc w:val="both"/>
        <w:rPr>
          <w:rFonts w:ascii="Arial" w:eastAsia="Arial" w:hAnsi="Arial" w:cs="Arial"/>
          <w:b/>
          <w:bCs/>
          <w:sz w:val="22"/>
          <w:szCs w:val="22"/>
          <w:u w:val="single"/>
        </w:rPr>
      </w:pPr>
    </w:p>
    <w:p w14:paraId="32955BEF" w14:textId="77777777" w:rsidR="00417E6C" w:rsidRDefault="00417E6C" w:rsidP="00E606E2">
      <w:pPr>
        <w:pStyle w:val="Body"/>
        <w:jc w:val="both"/>
        <w:rPr>
          <w:rFonts w:ascii="Arial" w:eastAsia="Arial" w:hAnsi="Arial" w:cs="Arial"/>
          <w:b/>
          <w:bCs/>
          <w:sz w:val="22"/>
          <w:szCs w:val="22"/>
          <w:u w:val="single"/>
        </w:rPr>
      </w:pPr>
    </w:p>
    <w:p w14:paraId="26F4B22C"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The key points are to be found in Rules 16-22 of the Tribunal Rules: these are technical and must be strictly complied with. What follows is only a brief pr</w:t>
      </w:r>
      <w:r>
        <w:rPr>
          <w:rFonts w:hAnsi="Arial"/>
          <w:sz w:val="22"/>
          <w:szCs w:val="22"/>
          <w:lang w:val="en-US"/>
        </w:rPr>
        <w:t>é</w:t>
      </w:r>
      <w:r>
        <w:rPr>
          <w:rFonts w:ascii="Arial"/>
          <w:sz w:val="22"/>
          <w:szCs w:val="22"/>
          <w:lang w:val="en-US"/>
        </w:rPr>
        <w:t>cis of the relevant principles: it is no substitute for reading the rules themselves!</w:t>
      </w:r>
    </w:p>
    <w:p w14:paraId="14640D5D" w14:textId="77777777" w:rsidR="00417E6C" w:rsidRDefault="00417E6C" w:rsidP="00E606E2">
      <w:pPr>
        <w:pStyle w:val="Body"/>
        <w:spacing w:line="360" w:lineRule="auto"/>
        <w:ind w:left="720"/>
        <w:jc w:val="both"/>
        <w:rPr>
          <w:rFonts w:ascii="Arial" w:eastAsia="Arial" w:hAnsi="Arial" w:cs="Arial"/>
          <w:sz w:val="22"/>
          <w:szCs w:val="22"/>
        </w:rPr>
      </w:pPr>
    </w:p>
    <w:p w14:paraId="5D617848" w14:textId="77777777" w:rsidR="00417E6C" w:rsidRPr="009C0B80" w:rsidRDefault="00C0778B" w:rsidP="00E606E2">
      <w:pPr>
        <w:pStyle w:val="Body"/>
        <w:numPr>
          <w:ilvl w:val="1"/>
          <w:numId w:val="6"/>
        </w:numPr>
        <w:tabs>
          <w:tab w:val="clear" w:pos="1080"/>
          <w:tab w:val="num" w:pos="1113"/>
        </w:tabs>
        <w:spacing w:line="360" w:lineRule="auto"/>
        <w:ind w:left="1113" w:hanging="393"/>
        <w:jc w:val="both"/>
        <w:rPr>
          <w:rFonts w:ascii="Arial" w:eastAsia="Arial" w:hAnsi="Arial" w:cs="Arial"/>
        </w:rPr>
      </w:pPr>
      <w:r w:rsidRPr="009C0B80">
        <w:rPr>
          <w:rFonts w:ascii="Arial"/>
          <w:sz w:val="22"/>
          <w:szCs w:val="22"/>
          <w:lang w:val="en-US"/>
        </w:rPr>
        <w:t>Under Rule 16, lodge your response within 28 days of the date on which you are sent the claim;</w:t>
      </w:r>
    </w:p>
    <w:p w14:paraId="7F5057A4" w14:textId="77777777" w:rsidR="00417E6C" w:rsidRDefault="00417E6C" w:rsidP="00E606E2">
      <w:pPr>
        <w:pStyle w:val="Body"/>
        <w:spacing w:line="360" w:lineRule="auto"/>
        <w:ind w:left="1080"/>
        <w:jc w:val="both"/>
        <w:rPr>
          <w:rFonts w:ascii="Arial" w:eastAsia="Arial" w:hAnsi="Arial" w:cs="Arial"/>
          <w:sz w:val="22"/>
          <w:szCs w:val="22"/>
        </w:rPr>
      </w:pPr>
    </w:p>
    <w:p w14:paraId="483F2796" w14:textId="4A3012C8" w:rsidR="00417E6C" w:rsidRDefault="00C0778B" w:rsidP="00E606E2">
      <w:pPr>
        <w:pStyle w:val="Body"/>
        <w:numPr>
          <w:ilvl w:val="1"/>
          <w:numId w:val="7"/>
        </w:numPr>
        <w:tabs>
          <w:tab w:val="clear" w:pos="1080"/>
          <w:tab w:val="num" w:pos="1113"/>
        </w:tabs>
        <w:spacing w:line="360" w:lineRule="auto"/>
        <w:ind w:left="1113" w:hanging="393"/>
        <w:jc w:val="both"/>
        <w:rPr>
          <w:rFonts w:ascii="Arial" w:eastAsia="Arial" w:hAnsi="Arial" w:cs="Arial"/>
        </w:rPr>
      </w:pPr>
      <w:r>
        <w:rPr>
          <w:rFonts w:ascii="Arial"/>
          <w:sz w:val="22"/>
          <w:szCs w:val="22"/>
          <w:lang w:val="en-US"/>
        </w:rPr>
        <w:t xml:space="preserve">Under Rule 20, the respondent may apply for an extension of time either prior to or at the time of submitting its response. The application will need to explain the reason for the request, as well as (in cases where the limit has already expired) being accompanied by a draft of the response itself. The application must be copied to the </w:t>
      </w:r>
      <w:r w:rsidR="00D319FA">
        <w:rPr>
          <w:rFonts w:ascii="Arial"/>
          <w:sz w:val="22"/>
          <w:szCs w:val="22"/>
          <w:lang w:val="en-US"/>
        </w:rPr>
        <w:t>C</w:t>
      </w:r>
      <w:r>
        <w:rPr>
          <w:rFonts w:ascii="Arial"/>
          <w:sz w:val="22"/>
          <w:szCs w:val="22"/>
          <w:lang w:val="en-US"/>
        </w:rPr>
        <w:t>laimant, who may give written reasons for opposing it within 7 days of receipt. An employment judge may determine the application without a hearing.</w:t>
      </w:r>
    </w:p>
    <w:p w14:paraId="39DE8CD2" w14:textId="77777777" w:rsidR="00417E6C" w:rsidRDefault="00417E6C" w:rsidP="00E606E2">
      <w:pPr>
        <w:pStyle w:val="Body"/>
        <w:spacing w:line="360" w:lineRule="auto"/>
        <w:jc w:val="both"/>
        <w:rPr>
          <w:rFonts w:ascii="Arial" w:eastAsia="Arial" w:hAnsi="Arial" w:cs="Arial"/>
          <w:sz w:val="22"/>
          <w:szCs w:val="22"/>
        </w:rPr>
      </w:pPr>
    </w:p>
    <w:p w14:paraId="29CD1A46" w14:textId="5BD7938D" w:rsidR="00417E6C" w:rsidRDefault="00C0778B" w:rsidP="00E606E2">
      <w:pPr>
        <w:pStyle w:val="Body"/>
        <w:numPr>
          <w:ilvl w:val="1"/>
          <w:numId w:val="8"/>
        </w:numPr>
        <w:tabs>
          <w:tab w:val="clear" w:pos="1080"/>
          <w:tab w:val="num" w:pos="1113"/>
        </w:tabs>
        <w:spacing w:line="360" w:lineRule="auto"/>
        <w:ind w:left="1113" w:hanging="393"/>
        <w:jc w:val="both"/>
        <w:rPr>
          <w:rFonts w:ascii="Arial" w:eastAsia="Arial" w:hAnsi="Arial" w:cs="Arial"/>
        </w:rPr>
      </w:pPr>
      <w:r>
        <w:rPr>
          <w:rFonts w:ascii="Arial"/>
          <w:sz w:val="22"/>
          <w:szCs w:val="22"/>
          <w:lang w:val="en-US"/>
        </w:rPr>
        <w:t xml:space="preserve">Under the old rules, the </w:t>
      </w:r>
      <w:r w:rsidR="008B3F2E">
        <w:rPr>
          <w:rFonts w:ascii="Arial"/>
          <w:sz w:val="22"/>
          <w:szCs w:val="22"/>
          <w:lang w:val="en-US"/>
        </w:rPr>
        <w:t>T</w:t>
      </w:r>
      <w:r>
        <w:rPr>
          <w:rFonts w:ascii="Arial"/>
          <w:sz w:val="22"/>
          <w:szCs w:val="22"/>
          <w:lang w:val="en-US"/>
        </w:rPr>
        <w:t xml:space="preserve">ribunal would consider the reason for the delay, any prejudice, and the merits of the case in determining whether to grant the extension and would only do so if it is just and equitable (see </w:t>
      </w:r>
      <w:r>
        <w:rPr>
          <w:rFonts w:ascii="Arial"/>
          <w:i/>
          <w:iCs/>
          <w:sz w:val="22"/>
          <w:szCs w:val="22"/>
          <w:lang w:val="en-US"/>
        </w:rPr>
        <w:t xml:space="preserve">Kwik Save Stores Ltd v Swain </w:t>
      </w:r>
      <w:r>
        <w:rPr>
          <w:rFonts w:ascii="Arial"/>
          <w:sz w:val="22"/>
          <w:szCs w:val="22"/>
          <w:lang w:val="en-US"/>
        </w:rPr>
        <w:t>[1997] ICR 49.). These considerations are likely to inform the exercise of a Judge</w:t>
      </w:r>
      <w:r>
        <w:rPr>
          <w:rFonts w:hAnsi="Arial"/>
          <w:sz w:val="22"/>
          <w:szCs w:val="22"/>
          <w:lang w:val="en-US"/>
        </w:rPr>
        <w:t>’</w:t>
      </w:r>
      <w:r>
        <w:rPr>
          <w:rFonts w:ascii="Arial"/>
          <w:sz w:val="22"/>
          <w:szCs w:val="22"/>
          <w:lang w:val="en-US"/>
        </w:rPr>
        <w:t>s discretion under the 2013 Rules.</w:t>
      </w:r>
    </w:p>
    <w:p w14:paraId="3C75BBEF" w14:textId="77777777" w:rsidR="00417E6C" w:rsidRDefault="00417E6C" w:rsidP="00E606E2">
      <w:pPr>
        <w:pStyle w:val="ColorfulList-Accent11"/>
        <w:jc w:val="both"/>
        <w:rPr>
          <w:rFonts w:ascii="Arial" w:eastAsia="Arial" w:hAnsi="Arial" w:cs="Arial"/>
          <w:sz w:val="22"/>
          <w:szCs w:val="22"/>
        </w:rPr>
      </w:pPr>
    </w:p>
    <w:p w14:paraId="5E874DDB" w14:textId="6B64473C" w:rsidR="00417E6C" w:rsidRPr="00644837" w:rsidRDefault="00C0778B" w:rsidP="00E606E2">
      <w:pPr>
        <w:pStyle w:val="Body"/>
        <w:numPr>
          <w:ilvl w:val="1"/>
          <w:numId w:val="9"/>
        </w:numPr>
        <w:tabs>
          <w:tab w:val="clear" w:pos="1080"/>
          <w:tab w:val="num" w:pos="1113"/>
        </w:tabs>
        <w:spacing w:line="360" w:lineRule="auto"/>
        <w:ind w:left="1113" w:hanging="393"/>
        <w:jc w:val="both"/>
        <w:rPr>
          <w:rFonts w:ascii="Arial" w:eastAsia="Arial" w:hAnsi="Arial" w:cs="Arial"/>
        </w:rPr>
      </w:pPr>
      <w:r>
        <w:rPr>
          <w:rFonts w:ascii="Arial"/>
          <w:sz w:val="22"/>
          <w:szCs w:val="22"/>
          <w:lang w:val="en-US"/>
        </w:rPr>
        <w:t xml:space="preserve">Where there is a failure to file a response, an Employment Judge shall decide whether on the available material a determination can be made </w:t>
      </w:r>
      <w:r>
        <w:rPr>
          <w:rFonts w:ascii="Arial"/>
          <w:sz w:val="22"/>
          <w:szCs w:val="22"/>
          <w:lang w:val="en-US"/>
        </w:rPr>
        <w:lastRenderedPageBreak/>
        <w:t xml:space="preserve">of the claim, and if so issue a judgment accordingly (R.21(2)). If this is not possible a hearing shall be fixed before a judge alone. At this stage the respondent shall be entitled to notice of any hearings and decisions of the Tribunal, but unless an extension is granted, shall only be entitled to participate in any hearing to the extent permitted by the judge (R.21(3)). </w:t>
      </w:r>
    </w:p>
    <w:p w14:paraId="07C2A35A"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u w:val="single"/>
        </w:rPr>
      </w:pPr>
    </w:p>
    <w:p w14:paraId="51017089"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u w:val="single"/>
        </w:rPr>
      </w:pPr>
    </w:p>
    <w:p w14:paraId="3F47247E"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u w:val="single"/>
        </w:rPr>
      </w:pPr>
      <w:r>
        <w:rPr>
          <w:rFonts w:ascii="Arial"/>
          <w:b/>
          <w:bCs/>
          <w:sz w:val="22"/>
          <w:szCs w:val="22"/>
          <w:u w:val="single"/>
        </w:rPr>
        <w:t>C. Drafting the pleadings</w:t>
      </w:r>
    </w:p>
    <w:p w14:paraId="274FBEC1" w14:textId="77777777" w:rsidR="00417E6C" w:rsidRDefault="00417E6C" w:rsidP="00E606E2">
      <w:pPr>
        <w:pStyle w:val="Body"/>
        <w:spacing w:line="360" w:lineRule="auto"/>
        <w:jc w:val="both"/>
        <w:rPr>
          <w:rFonts w:ascii="Arial" w:eastAsia="Arial" w:hAnsi="Arial" w:cs="Arial"/>
          <w:sz w:val="22"/>
          <w:szCs w:val="22"/>
        </w:rPr>
      </w:pPr>
    </w:p>
    <w:p w14:paraId="3955C8CE" w14:textId="242E2BBF"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For the new practitioner, helpful basic precedents for common claims and responses (a.k.a. </w:t>
      </w:r>
      <w:r>
        <w:rPr>
          <w:rFonts w:hAnsi="Arial"/>
          <w:sz w:val="22"/>
          <w:szCs w:val="22"/>
          <w:lang w:val="en-US"/>
        </w:rPr>
        <w:t>‘</w:t>
      </w:r>
      <w:r>
        <w:rPr>
          <w:rFonts w:ascii="Arial"/>
          <w:sz w:val="22"/>
          <w:szCs w:val="22"/>
          <w:lang w:val="en-US"/>
        </w:rPr>
        <w:t>grounds of resistance</w:t>
      </w:r>
      <w:r>
        <w:rPr>
          <w:rFonts w:hAnsi="Arial"/>
          <w:sz w:val="22"/>
          <w:szCs w:val="22"/>
          <w:lang w:val="en-US"/>
        </w:rPr>
        <w:t>’</w:t>
      </w:r>
      <w:r>
        <w:rPr>
          <w:rFonts w:ascii="Arial"/>
          <w:sz w:val="22"/>
          <w:szCs w:val="22"/>
          <w:lang w:val="en-US"/>
        </w:rPr>
        <w:t xml:space="preserve">) can be found in </w:t>
      </w:r>
      <w:r>
        <w:rPr>
          <w:rFonts w:ascii="Arial"/>
          <w:i/>
          <w:iCs/>
          <w:sz w:val="22"/>
          <w:szCs w:val="22"/>
        </w:rPr>
        <w:t>Harvey</w:t>
      </w:r>
      <w:r>
        <w:rPr>
          <w:rFonts w:ascii="Arial"/>
          <w:sz w:val="22"/>
          <w:szCs w:val="22"/>
          <w:lang w:val="en-US"/>
        </w:rPr>
        <w:t xml:space="preserve">. A claim form is </w:t>
      </w:r>
      <w:r w:rsidR="009C0B80">
        <w:rPr>
          <w:rFonts w:ascii="Arial"/>
          <w:sz w:val="22"/>
          <w:szCs w:val="22"/>
          <w:lang w:val="en-US"/>
        </w:rPr>
        <w:t>usually</w:t>
      </w:r>
      <w:r>
        <w:rPr>
          <w:rFonts w:ascii="Arial"/>
          <w:sz w:val="22"/>
          <w:szCs w:val="22"/>
          <w:lang w:val="en-US"/>
        </w:rPr>
        <w:t xml:space="preserve"> referred to as an </w:t>
      </w:r>
      <w:r>
        <w:rPr>
          <w:rFonts w:hAnsi="Arial"/>
          <w:sz w:val="22"/>
          <w:szCs w:val="22"/>
          <w:lang w:val="en-US"/>
        </w:rPr>
        <w:t>‘</w:t>
      </w:r>
      <w:r>
        <w:rPr>
          <w:rFonts w:ascii="Arial"/>
          <w:sz w:val="22"/>
          <w:szCs w:val="22"/>
        </w:rPr>
        <w:t>ET1</w:t>
      </w:r>
      <w:r>
        <w:rPr>
          <w:rFonts w:hAnsi="Arial"/>
          <w:sz w:val="22"/>
          <w:szCs w:val="22"/>
          <w:lang w:val="en-US"/>
        </w:rPr>
        <w:t>’</w:t>
      </w:r>
      <w:r>
        <w:rPr>
          <w:rFonts w:ascii="Arial"/>
          <w:sz w:val="22"/>
          <w:szCs w:val="22"/>
          <w:lang w:val="en-US"/>
        </w:rPr>
        <w:t xml:space="preserve"> and a response as an </w:t>
      </w:r>
      <w:r>
        <w:rPr>
          <w:rFonts w:hAnsi="Arial"/>
          <w:sz w:val="22"/>
          <w:szCs w:val="22"/>
          <w:lang w:val="en-US"/>
        </w:rPr>
        <w:t>‘</w:t>
      </w:r>
      <w:r>
        <w:rPr>
          <w:rFonts w:ascii="Arial"/>
          <w:sz w:val="22"/>
          <w:szCs w:val="22"/>
        </w:rPr>
        <w:t>ET3</w:t>
      </w:r>
      <w:r>
        <w:rPr>
          <w:rFonts w:hAnsi="Arial"/>
          <w:sz w:val="22"/>
          <w:szCs w:val="22"/>
          <w:lang w:val="en-US"/>
        </w:rPr>
        <w:t>’</w:t>
      </w:r>
      <w:r>
        <w:rPr>
          <w:rFonts w:ascii="Arial"/>
          <w:sz w:val="22"/>
          <w:szCs w:val="22"/>
          <w:lang w:val="en-US"/>
        </w:rPr>
        <w:t xml:space="preserve">, after the form numbers. These standard forms </w:t>
      </w:r>
      <w:r w:rsidR="009C0B80">
        <w:rPr>
          <w:rFonts w:ascii="Arial"/>
          <w:sz w:val="22"/>
          <w:szCs w:val="22"/>
          <w:lang w:val="en-US"/>
        </w:rPr>
        <w:t>must always be used, but when the parties are represented</w:t>
      </w:r>
      <w:r w:rsidR="00BF5ACC">
        <w:rPr>
          <w:rFonts w:ascii="Arial"/>
          <w:sz w:val="22"/>
          <w:szCs w:val="22"/>
          <w:lang w:val="en-US"/>
        </w:rPr>
        <w:t xml:space="preserve"> it</w:t>
      </w:r>
      <w:r w:rsidR="009C0B80">
        <w:rPr>
          <w:rFonts w:ascii="Arial"/>
          <w:sz w:val="22"/>
          <w:szCs w:val="22"/>
          <w:lang w:val="en-US"/>
        </w:rPr>
        <w:t xml:space="preserve"> is usual to attach a pleaded particulars of claim (often headed Grounds of Complaint) or defence (often headed Grounds of Resistance) setting </w:t>
      </w:r>
      <w:r w:rsidR="00BF5ACC">
        <w:rPr>
          <w:rFonts w:ascii="Arial"/>
          <w:sz w:val="22"/>
          <w:szCs w:val="22"/>
          <w:lang w:val="en-US"/>
        </w:rPr>
        <w:t>out</w:t>
      </w:r>
      <w:r w:rsidR="009C0B80">
        <w:rPr>
          <w:rFonts w:ascii="Arial"/>
          <w:sz w:val="22"/>
          <w:szCs w:val="22"/>
          <w:lang w:val="en-US"/>
        </w:rPr>
        <w:t xml:space="preserve"> the</w:t>
      </w:r>
      <w:r>
        <w:rPr>
          <w:rFonts w:ascii="Arial"/>
          <w:sz w:val="22"/>
          <w:szCs w:val="22"/>
          <w:lang w:val="en-US"/>
        </w:rPr>
        <w:t xml:space="preserve"> pleaded </w:t>
      </w:r>
      <w:r w:rsidR="009C0B80">
        <w:rPr>
          <w:rFonts w:ascii="Arial"/>
          <w:sz w:val="22"/>
          <w:szCs w:val="22"/>
          <w:lang w:val="en-US"/>
        </w:rPr>
        <w:t xml:space="preserve">grounds and </w:t>
      </w:r>
      <w:r>
        <w:rPr>
          <w:rFonts w:ascii="Arial"/>
          <w:sz w:val="22"/>
          <w:szCs w:val="22"/>
          <w:lang w:val="en-US"/>
        </w:rPr>
        <w:t>facts and points o</w:t>
      </w:r>
      <w:r w:rsidR="009C0B80">
        <w:rPr>
          <w:rFonts w:ascii="Arial"/>
          <w:sz w:val="22"/>
          <w:szCs w:val="22"/>
          <w:lang w:val="en-US"/>
        </w:rPr>
        <w:t>f law)</w:t>
      </w:r>
      <w:r>
        <w:rPr>
          <w:rFonts w:ascii="Arial"/>
          <w:sz w:val="22"/>
          <w:szCs w:val="22"/>
          <w:lang w:val="en-US"/>
        </w:rPr>
        <w:t>.</w:t>
      </w:r>
    </w:p>
    <w:p w14:paraId="2B0566BF" w14:textId="77777777" w:rsidR="00417E6C" w:rsidRDefault="00417E6C" w:rsidP="00E606E2">
      <w:pPr>
        <w:pStyle w:val="Body"/>
        <w:spacing w:line="360" w:lineRule="auto"/>
        <w:ind w:left="720"/>
        <w:jc w:val="both"/>
        <w:rPr>
          <w:rFonts w:ascii="Arial" w:eastAsia="Arial" w:hAnsi="Arial" w:cs="Arial"/>
          <w:sz w:val="22"/>
          <w:szCs w:val="22"/>
        </w:rPr>
      </w:pPr>
    </w:p>
    <w:p w14:paraId="0943740C" w14:textId="776BE2F8"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It cannot be over</w:t>
      </w:r>
      <w:r w:rsidR="00A4762A">
        <w:rPr>
          <w:rFonts w:ascii="Arial"/>
          <w:sz w:val="22"/>
          <w:szCs w:val="22"/>
          <w:lang w:val="en-US"/>
        </w:rPr>
        <w:t xml:space="preserve"> </w:t>
      </w:r>
      <w:r>
        <w:rPr>
          <w:rFonts w:ascii="Arial"/>
          <w:sz w:val="22"/>
          <w:szCs w:val="22"/>
          <w:lang w:val="en-US"/>
        </w:rPr>
        <w:t>emphasised how important the pleadings are to your client</w:t>
      </w:r>
      <w:r>
        <w:rPr>
          <w:rFonts w:hAnsi="Arial"/>
          <w:sz w:val="22"/>
          <w:szCs w:val="22"/>
          <w:lang w:val="en-US"/>
        </w:rPr>
        <w:t>’</w:t>
      </w:r>
      <w:r>
        <w:rPr>
          <w:rFonts w:ascii="Arial"/>
          <w:sz w:val="22"/>
          <w:szCs w:val="22"/>
          <w:lang w:val="en-US"/>
        </w:rPr>
        <w:t xml:space="preserve">s case: particularly so for </w:t>
      </w:r>
      <w:r w:rsidR="00D319FA">
        <w:rPr>
          <w:rFonts w:ascii="Arial"/>
          <w:sz w:val="22"/>
          <w:szCs w:val="22"/>
          <w:lang w:val="en-US"/>
        </w:rPr>
        <w:t>C</w:t>
      </w:r>
      <w:r>
        <w:rPr>
          <w:rFonts w:ascii="Arial"/>
          <w:sz w:val="22"/>
          <w:szCs w:val="22"/>
          <w:lang w:val="en-US"/>
        </w:rPr>
        <w:t xml:space="preserve">laimants, where a failure to include important material may result in you being prevented from raising it later. When pleading under time pressure (e.g. where the limitation period is about to expire), err on the side of pleading relevant facts as fully as possible: better that the document is untidy than incomplete. It is generally unnecessary to cite cases in the pleadings (unless there is a </w:t>
      </w:r>
      <w:r>
        <w:rPr>
          <w:rFonts w:hAnsi="Arial"/>
          <w:sz w:val="22"/>
          <w:szCs w:val="22"/>
          <w:lang w:val="en-US"/>
        </w:rPr>
        <w:t>‘</w:t>
      </w:r>
      <w:r>
        <w:rPr>
          <w:rFonts w:ascii="Arial"/>
          <w:sz w:val="22"/>
          <w:szCs w:val="22"/>
        </w:rPr>
        <w:t>killer</w:t>
      </w:r>
      <w:r>
        <w:rPr>
          <w:rFonts w:hAnsi="Arial"/>
          <w:sz w:val="22"/>
          <w:szCs w:val="22"/>
          <w:lang w:val="en-US"/>
        </w:rPr>
        <w:t>’</w:t>
      </w:r>
      <w:r>
        <w:rPr>
          <w:rFonts w:hAnsi="Arial"/>
          <w:sz w:val="22"/>
          <w:szCs w:val="22"/>
          <w:lang w:val="en-US"/>
        </w:rPr>
        <w:t xml:space="preserve"> </w:t>
      </w:r>
      <w:r>
        <w:rPr>
          <w:rFonts w:ascii="Arial"/>
          <w:sz w:val="22"/>
          <w:szCs w:val="22"/>
          <w:lang w:val="en-US"/>
        </w:rPr>
        <w:t>that is directly on point, in which case citing it may help to bring the other side to an early settlement), but you should refer to legislation where appropriate.</w:t>
      </w:r>
    </w:p>
    <w:p w14:paraId="7BC7AED9" w14:textId="77777777" w:rsidR="00417E6C" w:rsidRDefault="00417E6C" w:rsidP="00E606E2">
      <w:pPr>
        <w:pStyle w:val="ColorfulList-Accent11"/>
        <w:jc w:val="both"/>
        <w:rPr>
          <w:rFonts w:ascii="Arial" w:eastAsia="Arial" w:hAnsi="Arial" w:cs="Arial"/>
          <w:sz w:val="22"/>
          <w:szCs w:val="22"/>
        </w:rPr>
      </w:pPr>
    </w:p>
    <w:p w14:paraId="368BA767"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Overly legalistic pleading is now deprecated in every area of civil practice, and this is particularly important in employment pleadings. Remember that (at least in discrimination cases) two of the three people likely to end up trying your pleaded case are </w:t>
      </w:r>
      <w:r>
        <w:rPr>
          <w:rFonts w:ascii="Arial"/>
          <w:i/>
          <w:iCs/>
          <w:sz w:val="22"/>
          <w:szCs w:val="22"/>
        </w:rPr>
        <w:t>not</w:t>
      </w:r>
      <w:r>
        <w:rPr>
          <w:rFonts w:ascii="Arial"/>
          <w:sz w:val="22"/>
          <w:szCs w:val="22"/>
          <w:lang w:val="en-US"/>
        </w:rPr>
        <w:t xml:space="preserve"> lawyers, and draft accordingly. It remains </w:t>
      </w:r>
      <w:r>
        <w:rPr>
          <w:rFonts w:ascii="Arial"/>
          <w:sz w:val="22"/>
          <w:szCs w:val="22"/>
          <w:lang w:val="en-US"/>
        </w:rPr>
        <w:lastRenderedPageBreak/>
        <w:t xml:space="preserve">a formal document, but it should also be readily comprehensible to the layman. </w:t>
      </w:r>
    </w:p>
    <w:p w14:paraId="26A1FBE7"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u w:val="single"/>
        </w:rPr>
      </w:pPr>
    </w:p>
    <w:p w14:paraId="010DBBAB" w14:textId="77777777" w:rsidR="00644837" w:rsidRDefault="00644837" w:rsidP="00E606E2">
      <w:pPr>
        <w:pStyle w:val="Footer"/>
        <w:tabs>
          <w:tab w:val="clear" w:pos="4153"/>
          <w:tab w:val="clear" w:pos="8306"/>
        </w:tabs>
        <w:spacing w:line="360" w:lineRule="auto"/>
        <w:jc w:val="both"/>
        <w:rPr>
          <w:rFonts w:ascii="Arial" w:eastAsia="Arial" w:hAnsi="Arial" w:cs="Arial"/>
          <w:b/>
          <w:bCs/>
          <w:sz w:val="22"/>
          <w:szCs w:val="22"/>
          <w:u w:val="single"/>
        </w:rPr>
      </w:pPr>
    </w:p>
    <w:p w14:paraId="2F498C75"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u w:val="single"/>
        </w:rPr>
      </w:pPr>
      <w:r>
        <w:rPr>
          <w:rFonts w:ascii="Arial"/>
          <w:b/>
          <w:bCs/>
          <w:sz w:val="22"/>
          <w:szCs w:val="22"/>
          <w:u w:val="single"/>
        </w:rPr>
        <w:t>D. Drafting the witness statements</w:t>
      </w:r>
    </w:p>
    <w:p w14:paraId="339E3F8B" w14:textId="77777777" w:rsidR="00417E6C" w:rsidRDefault="00417E6C" w:rsidP="00E606E2">
      <w:pPr>
        <w:pStyle w:val="ColorfulList-Accent11"/>
        <w:ind w:left="0"/>
        <w:jc w:val="both"/>
        <w:rPr>
          <w:rFonts w:ascii="Arial" w:eastAsia="Arial" w:hAnsi="Arial" w:cs="Arial"/>
          <w:sz w:val="22"/>
          <w:szCs w:val="22"/>
        </w:rPr>
      </w:pPr>
    </w:p>
    <w:p w14:paraId="58F88592"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Naturally, these are of paramount importance. Thought should go into the contents of a witness statement at an early stage; this will help you to assess the strengths and weaknesses of your own case, which is important when considering offers of settlement. Often, the Tribunal at the case management stage will make directions for late exchange of witness statements (sometimes, as little as two weeks before the trial). Avoid the temptation to leave the drafting until the last minute. Your lay client should have ample opportunity to read, and comment on, the proposed draft long before the deadline for service. </w:t>
      </w:r>
    </w:p>
    <w:p w14:paraId="51291638" w14:textId="77777777" w:rsidR="00417E6C" w:rsidRDefault="00417E6C" w:rsidP="00E606E2">
      <w:pPr>
        <w:pStyle w:val="Body"/>
        <w:spacing w:line="360" w:lineRule="auto"/>
        <w:ind w:left="720"/>
        <w:jc w:val="both"/>
        <w:rPr>
          <w:rFonts w:ascii="Arial" w:eastAsia="Arial" w:hAnsi="Arial" w:cs="Arial"/>
          <w:sz w:val="22"/>
          <w:szCs w:val="22"/>
        </w:rPr>
      </w:pPr>
    </w:p>
    <w:p w14:paraId="30463690"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Be firm with your lay client to ensure that the statement remains relevant. Some clients are very keen to include all manner of material that is wholly irrelevant to the issues in the case. Unfortunately, some contested employment disputes end up provoking varying degrees of bitterness and enmity between individuals. Old workplace tensions boil over and people want their day in court, hopeful that the Tribunal will allow them to cast all manner of aspersions on the other side. Do not allow your client to fall into this trap. Equally, it is important to include everything that is likely to be relevant: there are severe restrictions on asking supplementary questions to </w:t>
      </w:r>
      <w:r>
        <w:rPr>
          <w:rFonts w:hAnsi="Arial"/>
          <w:sz w:val="22"/>
          <w:szCs w:val="22"/>
          <w:lang w:val="en-US"/>
        </w:rPr>
        <w:t>‘</w:t>
      </w:r>
      <w:r>
        <w:rPr>
          <w:rFonts w:ascii="Arial"/>
          <w:sz w:val="22"/>
          <w:szCs w:val="22"/>
          <w:lang w:val="en-US"/>
        </w:rPr>
        <w:t>fill in the gaps</w:t>
      </w:r>
      <w:r>
        <w:rPr>
          <w:rFonts w:hAnsi="Arial"/>
          <w:sz w:val="22"/>
          <w:szCs w:val="22"/>
          <w:lang w:val="en-US"/>
        </w:rPr>
        <w:t>’</w:t>
      </w:r>
      <w:r>
        <w:rPr>
          <w:rFonts w:ascii="Arial"/>
          <w:sz w:val="22"/>
          <w:szCs w:val="22"/>
        </w:rPr>
        <w:t>.</w:t>
      </w:r>
    </w:p>
    <w:p w14:paraId="10A81273" w14:textId="77777777" w:rsidR="00417E6C" w:rsidRDefault="00417E6C" w:rsidP="00E606E2">
      <w:pPr>
        <w:pStyle w:val="ColorfulList-Accent11"/>
        <w:jc w:val="both"/>
        <w:rPr>
          <w:rFonts w:ascii="Arial" w:eastAsia="Arial" w:hAnsi="Arial" w:cs="Arial"/>
          <w:sz w:val="22"/>
          <w:szCs w:val="22"/>
        </w:rPr>
      </w:pPr>
    </w:p>
    <w:p w14:paraId="1AD87AFB" w14:textId="77777777" w:rsidR="00417E6C" w:rsidRDefault="00C0778B" w:rsidP="00E606E2">
      <w:pPr>
        <w:pStyle w:val="Body"/>
        <w:numPr>
          <w:ilvl w:val="0"/>
          <w:numId w:val="5"/>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If the witness statement needs to refer to documents within the trial bundle, make sure that the statement includes the relevant bundle page numbers. If this proves impossible (e.g. because the statements are exchanged before the trial bundle is prepared), then mark up your own copy with the page numbers and be ready to deploy these during the hearing.</w:t>
      </w:r>
    </w:p>
    <w:p w14:paraId="7DF2A14F" w14:textId="77777777" w:rsidR="00417E6C" w:rsidRDefault="00417E6C" w:rsidP="00E606E2">
      <w:pPr>
        <w:pStyle w:val="Footer"/>
        <w:tabs>
          <w:tab w:val="clear" w:pos="4153"/>
          <w:tab w:val="clear" w:pos="8306"/>
        </w:tabs>
        <w:spacing w:line="360" w:lineRule="auto"/>
        <w:jc w:val="both"/>
        <w:rPr>
          <w:rFonts w:ascii="Arial" w:eastAsia="Arial" w:hAnsi="Arial" w:cs="Arial"/>
          <w:sz w:val="22"/>
          <w:szCs w:val="22"/>
        </w:rPr>
      </w:pPr>
    </w:p>
    <w:p w14:paraId="06E52DC5" w14:textId="77777777" w:rsidR="00644837" w:rsidRDefault="00644837" w:rsidP="00E606E2">
      <w:pPr>
        <w:pStyle w:val="Footer"/>
        <w:tabs>
          <w:tab w:val="clear" w:pos="4153"/>
          <w:tab w:val="clear" w:pos="8306"/>
        </w:tabs>
        <w:spacing w:line="360" w:lineRule="auto"/>
        <w:jc w:val="both"/>
        <w:rPr>
          <w:rFonts w:ascii="Arial" w:eastAsia="Arial" w:hAnsi="Arial" w:cs="Arial"/>
          <w:sz w:val="22"/>
          <w:szCs w:val="22"/>
        </w:rPr>
      </w:pPr>
    </w:p>
    <w:p w14:paraId="60234165"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u w:val="single"/>
        </w:rPr>
      </w:pPr>
      <w:r>
        <w:rPr>
          <w:rFonts w:ascii="Arial"/>
          <w:b/>
          <w:bCs/>
          <w:sz w:val="22"/>
          <w:szCs w:val="22"/>
          <w:u w:val="single"/>
        </w:rPr>
        <w:t>E. Preparation for a Tribunal Hearing</w:t>
      </w:r>
    </w:p>
    <w:p w14:paraId="43909689"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1CEBCD41" w14:textId="77777777" w:rsidR="00417E6C" w:rsidRDefault="00C0778B" w:rsidP="00E606E2">
      <w:pPr>
        <w:pStyle w:val="Footer"/>
        <w:numPr>
          <w:ilvl w:val="0"/>
          <w:numId w:val="10"/>
        </w:numPr>
        <w:tabs>
          <w:tab w:val="clear" w:pos="4153"/>
          <w:tab w:val="clear" w:pos="8306"/>
          <w:tab w:val="num" w:pos="655"/>
        </w:tabs>
        <w:spacing w:line="360" w:lineRule="auto"/>
        <w:ind w:left="655" w:hanging="655"/>
        <w:jc w:val="both"/>
        <w:rPr>
          <w:rFonts w:ascii="Arial" w:eastAsia="Arial" w:hAnsi="Arial" w:cs="Arial"/>
          <w:sz w:val="22"/>
          <w:szCs w:val="22"/>
        </w:rPr>
      </w:pPr>
      <w:r>
        <w:rPr>
          <w:rFonts w:ascii="Arial"/>
          <w:sz w:val="22"/>
          <w:szCs w:val="22"/>
        </w:rPr>
        <w:t>The following are some basic points which will make a real difference both in terms of performance and the perception of the Tribunal.</w:t>
      </w:r>
    </w:p>
    <w:p w14:paraId="1D2DF508" w14:textId="77777777" w:rsidR="00417E6C" w:rsidRDefault="00417E6C" w:rsidP="00E606E2">
      <w:pPr>
        <w:pStyle w:val="Footer"/>
        <w:tabs>
          <w:tab w:val="clear" w:pos="4153"/>
          <w:tab w:val="clear" w:pos="8306"/>
        </w:tabs>
        <w:spacing w:line="360" w:lineRule="auto"/>
        <w:jc w:val="both"/>
        <w:rPr>
          <w:rFonts w:ascii="Arial" w:eastAsia="Arial" w:hAnsi="Arial" w:cs="Arial"/>
          <w:sz w:val="22"/>
          <w:szCs w:val="22"/>
        </w:rPr>
      </w:pPr>
    </w:p>
    <w:p w14:paraId="071DF326" w14:textId="28F03AFB" w:rsidR="00417E6C" w:rsidRDefault="00C0778B" w:rsidP="00E606E2">
      <w:pPr>
        <w:pStyle w:val="Footer"/>
        <w:numPr>
          <w:ilvl w:val="0"/>
          <w:numId w:val="11"/>
        </w:numPr>
        <w:tabs>
          <w:tab w:val="clear" w:pos="4153"/>
          <w:tab w:val="clear" w:pos="8306"/>
          <w:tab w:val="num" w:pos="1047"/>
          <w:tab w:val="left" w:pos="1080"/>
        </w:tabs>
        <w:spacing w:line="360" w:lineRule="auto"/>
        <w:ind w:left="1047" w:hanging="327"/>
        <w:jc w:val="both"/>
        <w:rPr>
          <w:rFonts w:ascii="Arial" w:eastAsia="Arial" w:hAnsi="Arial" w:cs="Arial"/>
        </w:rPr>
      </w:pPr>
      <w:r>
        <w:rPr>
          <w:rFonts w:ascii="Arial"/>
          <w:b/>
          <w:bCs/>
          <w:sz w:val="22"/>
          <w:szCs w:val="22"/>
        </w:rPr>
        <w:t>Prepare a basic chronology</w:t>
      </w:r>
      <w:r>
        <w:rPr>
          <w:rFonts w:ascii="Arial"/>
          <w:sz w:val="22"/>
          <w:szCs w:val="22"/>
        </w:rPr>
        <w:t>. It will be help you in preparing the case, make the Tribunal</w:t>
      </w:r>
      <w:r>
        <w:rPr>
          <w:rFonts w:hAnsi="Arial"/>
          <w:sz w:val="22"/>
          <w:szCs w:val="22"/>
        </w:rPr>
        <w:t>’</w:t>
      </w:r>
      <w:r>
        <w:rPr>
          <w:rFonts w:ascii="Arial"/>
          <w:sz w:val="22"/>
          <w:szCs w:val="22"/>
        </w:rPr>
        <w:t xml:space="preserve">s life easier, and is </w:t>
      </w:r>
      <w:r w:rsidR="00BF5ACC">
        <w:rPr>
          <w:rFonts w:ascii="Arial"/>
          <w:sz w:val="22"/>
          <w:szCs w:val="22"/>
        </w:rPr>
        <w:t>indispensable</w:t>
      </w:r>
      <w:r>
        <w:rPr>
          <w:rFonts w:ascii="Arial"/>
          <w:sz w:val="22"/>
          <w:szCs w:val="22"/>
        </w:rPr>
        <w:t xml:space="preserve"> in any claim involving substantial disputes of fact. It should be neutrally drafted. Try to agree it with the other side if possible. If there are disputes, reflect this in the drafting (e.g. </w:t>
      </w:r>
      <w:r>
        <w:rPr>
          <w:rFonts w:hAnsi="Arial"/>
          <w:sz w:val="22"/>
          <w:szCs w:val="22"/>
        </w:rPr>
        <w:t>‘</w:t>
      </w:r>
      <w:r>
        <w:rPr>
          <w:rFonts w:ascii="Arial"/>
          <w:sz w:val="22"/>
          <w:szCs w:val="22"/>
        </w:rPr>
        <w:t>Claimant says conversation with X happened on this date</w:t>
      </w:r>
      <w:r>
        <w:rPr>
          <w:rFonts w:hAnsi="Arial"/>
          <w:sz w:val="22"/>
          <w:szCs w:val="22"/>
        </w:rPr>
        <w:t>’</w:t>
      </w:r>
      <w:r>
        <w:rPr>
          <w:rFonts w:ascii="Arial"/>
          <w:sz w:val="22"/>
          <w:szCs w:val="22"/>
        </w:rPr>
        <w:t xml:space="preserve">). For a final hearing, paginated trial bundles will have been prepared </w:t>
      </w:r>
      <w:r>
        <w:rPr>
          <w:rFonts w:hAnsi="Arial"/>
          <w:sz w:val="22"/>
          <w:szCs w:val="22"/>
        </w:rPr>
        <w:t>–</w:t>
      </w:r>
      <w:r>
        <w:rPr>
          <w:rFonts w:hAnsi="Arial"/>
          <w:sz w:val="22"/>
          <w:szCs w:val="22"/>
        </w:rPr>
        <w:t xml:space="preserve"> </w:t>
      </w:r>
      <w:r>
        <w:rPr>
          <w:rFonts w:ascii="Arial"/>
          <w:sz w:val="22"/>
          <w:szCs w:val="22"/>
        </w:rPr>
        <w:t>make use of these by including page numbers of relevant documents in the chronology.</w:t>
      </w:r>
    </w:p>
    <w:p w14:paraId="2305B7F9" w14:textId="77777777" w:rsidR="00417E6C" w:rsidRDefault="00417E6C" w:rsidP="00E606E2">
      <w:pPr>
        <w:pStyle w:val="Footer"/>
        <w:tabs>
          <w:tab w:val="clear" w:pos="4153"/>
          <w:tab w:val="clear" w:pos="8306"/>
        </w:tabs>
        <w:spacing w:line="360" w:lineRule="auto"/>
        <w:ind w:left="1080"/>
        <w:jc w:val="both"/>
        <w:rPr>
          <w:rFonts w:ascii="Arial" w:eastAsia="Arial" w:hAnsi="Arial" w:cs="Arial"/>
          <w:sz w:val="22"/>
          <w:szCs w:val="22"/>
        </w:rPr>
      </w:pPr>
    </w:p>
    <w:p w14:paraId="2D6F83A8" w14:textId="77777777" w:rsidR="00417E6C" w:rsidRDefault="00C0778B" w:rsidP="00E606E2">
      <w:pPr>
        <w:pStyle w:val="Footer"/>
        <w:numPr>
          <w:ilvl w:val="0"/>
          <w:numId w:val="12"/>
        </w:numPr>
        <w:tabs>
          <w:tab w:val="clear" w:pos="4153"/>
          <w:tab w:val="clear" w:pos="8306"/>
          <w:tab w:val="num" w:pos="1047"/>
          <w:tab w:val="left" w:pos="1080"/>
        </w:tabs>
        <w:spacing w:line="360" w:lineRule="auto"/>
        <w:ind w:left="1047" w:hanging="327"/>
        <w:jc w:val="both"/>
        <w:rPr>
          <w:rFonts w:ascii="Arial" w:eastAsia="Arial" w:hAnsi="Arial" w:cs="Arial"/>
        </w:rPr>
      </w:pPr>
      <w:r>
        <w:rPr>
          <w:rFonts w:ascii="Arial"/>
          <w:b/>
          <w:bCs/>
          <w:sz w:val="22"/>
          <w:szCs w:val="22"/>
        </w:rPr>
        <w:t>Use a skeleton argument</w:t>
      </w:r>
      <w:r>
        <w:rPr>
          <w:rFonts w:ascii="Arial"/>
          <w:sz w:val="22"/>
          <w:szCs w:val="22"/>
        </w:rPr>
        <w:t>.  Again, it will help you to marshal your thoughts in preparing the case. It will allow you to structure your case in the way that is most helpful to you, and will make the Tribunal</w:t>
      </w:r>
      <w:r>
        <w:rPr>
          <w:rFonts w:hAnsi="Arial"/>
          <w:sz w:val="22"/>
          <w:szCs w:val="22"/>
        </w:rPr>
        <w:t>’</w:t>
      </w:r>
      <w:r>
        <w:rPr>
          <w:rFonts w:ascii="Arial"/>
          <w:sz w:val="22"/>
          <w:szCs w:val="22"/>
        </w:rPr>
        <w:t xml:space="preserve">s life easier </w:t>
      </w:r>
      <w:r>
        <w:rPr>
          <w:rFonts w:hAnsi="Arial"/>
          <w:sz w:val="22"/>
          <w:szCs w:val="22"/>
        </w:rPr>
        <w:t>–</w:t>
      </w:r>
      <w:r>
        <w:rPr>
          <w:rFonts w:hAnsi="Arial"/>
          <w:sz w:val="22"/>
          <w:szCs w:val="22"/>
        </w:rPr>
        <w:t xml:space="preserve"> </w:t>
      </w:r>
      <w:r>
        <w:rPr>
          <w:rFonts w:ascii="Arial"/>
          <w:sz w:val="22"/>
          <w:szCs w:val="22"/>
        </w:rPr>
        <w:t>particularly the lay members, who will be able to follow your arguments more easily. For short quotes from cases or statutes, include these in the skeleton so the Tribunal can read them without having to reach for umpteen bits of paper. Ensure you know the source of the quote so you can take the Tribunal to the relevant document if required. And/or:</w:t>
      </w:r>
    </w:p>
    <w:p w14:paraId="2A1A805A" w14:textId="77777777" w:rsidR="00417E6C" w:rsidRDefault="00417E6C" w:rsidP="00E606E2">
      <w:pPr>
        <w:pStyle w:val="Footer"/>
        <w:tabs>
          <w:tab w:val="clear" w:pos="4153"/>
          <w:tab w:val="clear" w:pos="8306"/>
        </w:tabs>
        <w:spacing w:line="360" w:lineRule="auto"/>
        <w:jc w:val="both"/>
        <w:rPr>
          <w:rFonts w:ascii="Arial" w:eastAsia="Arial" w:hAnsi="Arial" w:cs="Arial"/>
          <w:sz w:val="22"/>
          <w:szCs w:val="22"/>
        </w:rPr>
      </w:pPr>
    </w:p>
    <w:p w14:paraId="55BAB8A3" w14:textId="596FA8B0" w:rsidR="00417E6C" w:rsidRDefault="00C0778B" w:rsidP="00E606E2">
      <w:pPr>
        <w:pStyle w:val="Footer"/>
        <w:numPr>
          <w:ilvl w:val="0"/>
          <w:numId w:val="13"/>
        </w:numPr>
        <w:tabs>
          <w:tab w:val="clear" w:pos="4153"/>
          <w:tab w:val="clear" w:pos="8306"/>
          <w:tab w:val="num" w:pos="1047"/>
          <w:tab w:val="left" w:pos="1080"/>
        </w:tabs>
        <w:spacing w:line="360" w:lineRule="auto"/>
        <w:ind w:left="1047" w:hanging="327"/>
        <w:jc w:val="both"/>
        <w:rPr>
          <w:rFonts w:ascii="Arial" w:eastAsia="Arial" w:hAnsi="Arial" w:cs="Arial"/>
        </w:rPr>
      </w:pPr>
      <w:r>
        <w:rPr>
          <w:rFonts w:ascii="Arial"/>
          <w:b/>
          <w:bCs/>
          <w:sz w:val="22"/>
          <w:szCs w:val="22"/>
        </w:rPr>
        <w:t xml:space="preserve">Provide written closing submissions. </w:t>
      </w:r>
      <w:r>
        <w:rPr>
          <w:rFonts w:ascii="Arial"/>
          <w:sz w:val="22"/>
          <w:szCs w:val="22"/>
        </w:rPr>
        <w:t xml:space="preserve">Some advocates choose to submit both an opening skeleton and written closing submissions. There are obvious advantages to this approach, although one downside can be that your opponent can see from the outset where you are going with your arguments. Closing written submissions will assist in ensuring you keep your arguments on point and pithy. They also help to ensure that </w:t>
      </w:r>
      <w:r>
        <w:rPr>
          <w:rFonts w:ascii="Arial"/>
          <w:sz w:val="22"/>
          <w:szCs w:val="22"/>
        </w:rPr>
        <w:lastRenderedPageBreak/>
        <w:t>the Tribunal members have your arguments in their thoughts when they retire to make their decision.</w:t>
      </w:r>
    </w:p>
    <w:p w14:paraId="774A2B0A" w14:textId="77777777" w:rsidR="00417E6C" w:rsidRDefault="00417E6C" w:rsidP="00E606E2">
      <w:pPr>
        <w:pStyle w:val="Footer"/>
        <w:tabs>
          <w:tab w:val="clear" w:pos="4153"/>
          <w:tab w:val="clear" w:pos="8306"/>
        </w:tabs>
        <w:spacing w:line="360" w:lineRule="auto"/>
        <w:jc w:val="both"/>
        <w:rPr>
          <w:rFonts w:ascii="Arial" w:eastAsia="Arial" w:hAnsi="Arial" w:cs="Arial"/>
          <w:sz w:val="22"/>
          <w:szCs w:val="22"/>
        </w:rPr>
      </w:pPr>
    </w:p>
    <w:p w14:paraId="73621910" w14:textId="77777777" w:rsidR="00417E6C" w:rsidRDefault="00C0778B" w:rsidP="00E606E2">
      <w:pPr>
        <w:pStyle w:val="Footer"/>
        <w:numPr>
          <w:ilvl w:val="0"/>
          <w:numId w:val="14"/>
        </w:numPr>
        <w:tabs>
          <w:tab w:val="clear" w:pos="4153"/>
          <w:tab w:val="clear" w:pos="8306"/>
          <w:tab w:val="num" w:pos="1047"/>
          <w:tab w:val="left" w:pos="1080"/>
        </w:tabs>
        <w:spacing w:line="360" w:lineRule="auto"/>
        <w:ind w:left="1047" w:hanging="327"/>
        <w:jc w:val="both"/>
        <w:rPr>
          <w:rFonts w:ascii="Arial" w:eastAsia="Arial" w:hAnsi="Arial" w:cs="Arial"/>
        </w:rPr>
      </w:pPr>
      <w:r>
        <w:rPr>
          <w:rFonts w:ascii="Arial"/>
          <w:b/>
          <w:bCs/>
          <w:sz w:val="22"/>
          <w:szCs w:val="22"/>
        </w:rPr>
        <w:t>Always bring hard copies</w:t>
      </w:r>
      <w:r>
        <w:rPr>
          <w:rFonts w:ascii="Arial"/>
          <w:sz w:val="22"/>
          <w:szCs w:val="22"/>
        </w:rPr>
        <w:t xml:space="preserve"> of the cases or pieces of legislation on which you rely. Keep the number of cases to the minimum number required to deal with the point in question. </w:t>
      </w:r>
    </w:p>
    <w:p w14:paraId="15687386" w14:textId="77777777" w:rsidR="00417E6C" w:rsidRDefault="00417E6C" w:rsidP="00E606E2">
      <w:pPr>
        <w:pStyle w:val="Footer"/>
        <w:tabs>
          <w:tab w:val="clear" w:pos="4153"/>
          <w:tab w:val="clear" w:pos="8306"/>
        </w:tabs>
        <w:spacing w:line="360" w:lineRule="auto"/>
        <w:ind w:left="1080"/>
        <w:jc w:val="both"/>
        <w:rPr>
          <w:rFonts w:ascii="Arial" w:eastAsia="Arial" w:hAnsi="Arial" w:cs="Arial"/>
          <w:sz w:val="22"/>
          <w:szCs w:val="22"/>
        </w:rPr>
      </w:pPr>
    </w:p>
    <w:p w14:paraId="6324A721" w14:textId="584E7F60" w:rsidR="00417E6C" w:rsidRDefault="00C0778B" w:rsidP="00E606E2">
      <w:pPr>
        <w:pStyle w:val="Footer"/>
        <w:numPr>
          <w:ilvl w:val="0"/>
          <w:numId w:val="15"/>
        </w:numPr>
        <w:tabs>
          <w:tab w:val="clear" w:pos="4153"/>
          <w:tab w:val="clear" w:pos="8306"/>
          <w:tab w:val="num" w:pos="1047"/>
          <w:tab w:val="left" w:pos="1080"/>
        </w:tabs>
        <w:spacing w:line="360" w:lineRule="auto"/>
        <w:ind w:left="1047" w:hanging="327"/>
        <w:jc w:val="both"/>
        <w:rPr>
          <w:rFonts w:ascii="Arial" w:eastAsia="Arial" w:hAnsi="Arial" w:cs="Arial"/>
        </w:rPr>
      </w:pPr>
      <w:r>
        <w:rPr>
          <w:rFonts w:ascii="Arial"/>
          <w:b/>
          <w:bCs/>
          <w:sz w:val="22"/>
          <w:szCs w:val="22"/>
        </w:rPr>
        <w:t xml:space="preserve">Bring </w:t>
      </w:r>
      <w:r>
        <w:rPr>
          <w:rFonts w:ascii="Arial"/>
          <w:b/>
          <w:bCs/>
          <w:i/>
          <w:iCs/>
          <w:sz w:val="22"/>
          <w:szCs w:val="22"/>
        </w:rPr>
        <w:t>enough</w:t>
      </w:r>
      <w:r>
        <w:rPr>
          <w:rFonts w:ascii="Arial"/>
          <w:b/>
          <w:bCs/>
          <w:sz w:val="22"/>
          <w:szCs w:val="22"/>
        </w:rPr>
        <w:t xml:space="preserve"> copies. </w:t>
      </w:r>
      <w:r>
        <w:rPr>
          <w:rFonts w:ascii="Arial"/>
          <w:sz w:val="22"/>
          <w:szCs w:val="22"/>
        </w:rPr>
        <w:t xml:space="preserve">Ensure that you copy skeleton arguments and statutes / authorities at least five times </w:t>
      </w:r>
      <w:r w:rsidR="009C0B80">
        <w:rPr>
          <w:rFonts w:ascii="Arial"/>
          <w:sz w:val="22"/>
          <w:szCs w:val="22"/>
        </w:rPr>
        <w:t xml:space="preserve">where there is 3 person panel </w:t>
      </w:r>
      <w:r>
        <w:rPr>
          <w:rFonts w:ascii="Arial"/>
          <w:sz w:val="22"/>
          <w:szCs w:val="22"/>
        </w:rPr>
        <w:t>(three for the Tribunal, one for yourself and one for your opponent). The volume of paper can quickly become burdensome; it always helps to mark your own copies with your initials (particularly if you have annotated your copy of your skeleton with further notes) to avoid giving the wrong copy to someone else. The Tribunal will make directions in advance of the final hearing for trial bundles; check these directions carefully because often, it falls to the Respondent to do the legwork. If bundles or witness statements are your responsibility, you will need six copies</w:t>
      </w:r>
      <w:r w:rsidR="009C0B80">
        <w:rPr>
          <w:rFonts w:ascii="Arial"/>
          <w:sz w:val="22"/>
          <w:szCs w:val="22"/>
        </w:rPr>
        <w:t xml:space="preserve"> in a discrimination case</w:t>
      </w:r>
      <w:r>
        <w:rPr>
          <w:rFonts w:ascii="Arial"/>
          <w:sz w:val="22"/>
          <w:szCs w:val="22"/>
        </w:rPr>
        <w:t>: one sits on the witness table for witnesses</w:t>
      </w:r>
      <w:r>
        <w:rPr>
          <w:rFonts w:hAnsi="Arial"/>
          <w:sz w:val="22"/>
          <w:szCs w:val="22"/>
        </w:rPr>
        <w:t>’</w:t>
      </w:r>
      <w:r>
        <w:rPr>
          <w:rFonts w:hAnsi="Arial"/>
          <w:sz w:val="22"/>
          <w:szCs w:val="22"/>
        </w:rPr>
        <w:t xml:space="preserve"> </w:t>
      </w:r>
      <w:r>
        <w:rPr>
          <w:rFonts w:ascii="Arial"/>
          <w:sz w:val="22"/>
          <w:szCs w:val="22"/>
        </w:rPr>
        <w:t>use during their evidence.</w:t>
      </w:r>
    </w:p>
    <w:p w14:paraId="102C99D2" w14:textId="77777777" w:rsidR="00417E6C" w:rsidRDefault="00417E6C" w:rsidP="00E606E2">
      <w:pPr>
        <w:pStyle w:val="ColorfulList-Accent11"/>
        <w:jc w:val="both"/>
        <w:rPr>
          <w:rFonts w:ascii="Arial" w:eastAsia="Arial" w:hAnsi="Arial" w:cs="Arial"/>
          <w:sz w:val="22"/>
          <w:szCs w:val="22"/>
        </w:rPr>
      </w:pPr>
    </w:p>
    <w:p w14:paraId="1A15D84C" w14:textId="732DE3E0" w:rsidR="00417E6C" w:rsidRDefault="00C0778B" w:rsidP="00E606E2">
      <w:pPr>
        <w:pStyle w:val="Footer"/>
        <w:numPr>
          <w:ilvl w:val="0"/>
          <w:numId w:val="16"/>
        </w:numPr>
        <w:tabs>
          <w:tab w:val="clear" w:pos="4153"/>
          <w:tab w:val="clear" w:pos="8306"/>
          <w:tab w:val="num" w:pos="1047"/>
          <w:tab w:val="left" w:pos="1080"/>
        </w:tabs>
        <w:spacing w:line="360" w:lineRule="auto"/>
        <w:ind w:left="1047" w:hanging="327"/>
        <w:jc w:val="both"/>
        <w:rPr>
          <w:rFonts w:ascii="Arial" w:eastAsia="Arial" w:hAnsi="Arial" w:cs="Arial"/>
        </w:rPr>
      </w:pPr>
      <w:r>
        <w:rPr>
          <w:rFonts w:ascii="Arial"/>
          <w:b/>
          <w:bCs/>
          <w:sz w:val="22"/>
          <w:szCs w:val="22"/>
        </w:rPr>
        <w:t>Familiarise yourself</w:t>
      </w:r>
      <w:r>
        <w:rPr>
          <w:rFonts w:ascii="Arial"/>
          <w:sz w:val="22"/>
          <w:szCs w:val="22"/>
        </w:rPr>
        <w:t xml:space="preserve"> with the Statutory Codes of Practice  (In particular the A</w:t>
      </w:r>
      <w:r w:rsidR="00BF5ACC">
        <w:rPr>
          <w:rFonts w:ascii="Arial"/>
          <w:sz w:val="22"/>
          <w:szCs w:val="22"/>
        </w:rPr>
        <w:t>cas</w:t>
      </w:r>
      <w:r>
        <w:rPr>
          <w:rFonts w:ascii="Arial"/>
          <w:sz w:val="22"/>
          <w:szCs w:val="22"/>
        </w:rPr>
        <w:t xml:space="preserve"> Code of Practice on Discipline and Grievance; EOC code on Sex Discrimination; equal opportunities policies, procedures and practices in employment; The Disability Discrimination Act Guidance; CRE Code on the Duty to Promote Race Equality).</w:t>
      </w:r>
    </w:p>
    <w:p w14:paraId="53178844" w14:textId="77777777" w:rsidR="00417E6C" w:rsidRDefault="00417E6C" w:rsidP="00E606E2">
      <w:pPr>
        <w:pStyle w:val="ColorfulList-Accent11"/>
        <w:jc w:val="both"/>
        <w:rPr>
          <w:rFonts w:ascii="Arial" w:eastAsia="Arial" w:hAnsi="Arial" w:cs="Arial"/>
          <w:sz w:val="22"/>
          <w:szCs w:val="22"/>
        </w:rPr>
      </w:pPr>
    </w:p>
    <w:p w14:paraId="48D37C6F" w14:textId="7BCC6154" w:rsidR="00417E6C" w:rsidRDefault="00C0778B" w:rsidP="00E606E2">
      <w:pPr>
        <w:pStyle w:val="Footer"/>
        <w:numPr>
          <w:ilvl w:val="0"/>
          <w:numId w:val="17"/>
        </w:numPr>
        <w:tabs>
          <w:tab w:val="clear" w:pos="4153"/>
          <w:tab w:val="clear" w:pos="8306"/>
          <w:tab w:val="num" w:pos="1047"/>
          <w:tab w:val="left" w:pos="1080"/>
        </w:tabs>
        <w:spacing w:line="360" w:lineRule="auto"/>
        <w:ind w:left="1047" w:hanging="327"/>
        <w:jc w:val="both"/>
        <w:rPr>
          <w:rFonts w:ascii="Arial" w:eastAsia="Arial" w:hAnsi="Arial" w:cs="Arial"/>
          <w:b/>
          <w:bCs/>
        </w:rPr>
      </w:pPr>
      <w:r>
        <w:rPr>
          <w:rFonts w:ascii="Arial"/>
          <w:b/>
          <w:bCs/>
          <w:sz w:val="22"/>
          <w:szCs w:val="22"/>
        </w:rPr>
        <w:t xml:space="preserve">Bring a good book: </w:t>
      </w:r>
      <w:r>
        <w:rPr>
          <w:rFonts w:ascii="Arial"/>
          <w:sz w:val="22"/>
          <w:szCs w:val="22"/>
        </w:rPr>
        <w:t xml:space="preserve">a sourcebook which has all the relevant legislation in one place is </w:t>
      </w:r>
      <w:r w:rsidR="00BF5ACC">
        <w:rPr>
          <w:rFonts w:ascii="Arial"/>
          <w:sz w:val="22"/>
          <w:szCs w:val="22"/>
        </w:rPr>
        <w:t>indispensable</w:t>
      </w:r>
      <w:r>
        <w:rPr>
          <w:rFonts w:ascii="Arial"/>
          <w:sz w:val="22"/>
          <w:szCs w:val="22"/>
        </w:rPr>
        <w:t xml:space="preserve"> to the busy practitioner: the author</w:t>
      </w:r>
      <w:r>
        <w:rPr>
          <w:rFonts w:hAnsi="Arial"/>
          <w:sz w:val="22"/>
          <w:szCs w:val="22"/>
        </w:rPr>
        <w:t>’</w:t>
      </w:r>
      <w:r>
        <w:rPr>
          <w:rFonts w:ascii="Arial"/>
          <w:sz w:val="22"/>
          <w:szCs w:val="22"/>
        </w:rPr>
        <w:t>s personal preference is for Butterworths</w:t>
      </w:r>
      <w:r>
        <w:rPr>
          <w:rFonts w:hAnsi="Arial"/>
          <w:sz w:val="22"/>
          <w:szCs w:val="22"/>
        </w:rPr>
        <w:t>’</w:t>
      </w:r>
      <w:r>
        <w:rPr>
          <w:rFonts w:hAnsi="Arial"/>
          <w:sz w:val="22"/>
          <w:szCs w:val="22"/>
        </w:rPr>
        <w:t xml:space="preserve"> </w:t>
      </w:r>
      <w:r>
        <w:rPr>
          <w:rFonts w:ascii="Arial"/>
          <w:i/>
          <w:iCs/>
          <w:sz w:val="22"/>
          <w:szCs w:val="22"/>
        </w:rPr>
        <w:t>Employment Law Handbook</w:t>
      </w:r>
      <w:r>
        <w:rPr>
          <w:rFonts w:ascii="Arial"/>
          <w:sz w:val="22"/>
          <w:szCs w:val="22"/>
        </w:rPr>
        <w:t xml:space="preserve">. </w:t>
      </w:r>
    </w:p>
    <w:p w14:paraId="4CC5569E" w14:textId="77777777" w:rsidR="009C0B80" w:rsidRDefault="009C0B80" w:rsidP="00E606E2">
      <w:pPr>
        <w:pStyle w:val="Footer"/>
        <w:tabs>
          <w:tab w:val="clear" w:pos="4153"/>
          <w:tab w:val="clear" w:pos="8306"/>
        </w:tabs>
        <w:spacing w:line="360" w:lineRule="auto"/>
        <w:jc w:val="both"/>
        <w:rPr>
          <w:rFonts w:ascii="Arial" w:eastAsia="Arial" w:hAnsi="Arial" w:cs="Arial"/>
          <w:b/>
          <w:bCs/>
          <w:sz w:val="22"/>
          <w:szCs w:val="22"/>
        </w:rPr>
      </w:pPr>
    </w:p>
    <w:p w14:paraId="72687C64" w14:textId="77777777" w:rsidR="00BF5ACC" w:rsidRDefault="00BF5ACC" w:rsidP="00E606E2">
      <w:pPr>
        <w:pStyle w:val="Footer"/>
        <w:tabs>
          <w:tab w:val="clear" w:pos="4153"/>
          <w:tab w:val="clear" w:pos="8306"/>
        </w:tabs>
        <w:spacing w:line="360" w:lineRule="auto"/>
        <w:jc w:val="both"/>
        <w:rPr>
          <w:rFonts w:ascii="Arial" w:eastAsia="Arial" w:hAnsi="Arial" w:cs="Arial"/>
          <w:b/>
          <w:bCs/>
          <w:sz w:val="22"/>
          <w:szCs w:val="22"/>
        </w:rPr>
      </w:pPr>
    </w:p>
    <w:p w14:paraId="286DB494"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u w:val="single"/>
        </w:rPr>
      </w:pPr>
      <w:r>
        <w:rPr>
          <w:rFonts w:ascii="Arial"/>
          <w:b/>
          <w:bCs/>
          <w:sz w:val="22"/>
          <w:szCs w:val="22"/>
          <w:u w:val="single"/>
        </w:rPr>
        <w:t>F. Case Management in the Employment Tribunal</w:t>
      </w:r>
    </w:p>
    <w:p w14:paraId="13B56B28"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31DCABC2" w14:textId="77777777" w:rsidR="00417E6C" w:rsidRDefault="00C0778B" w:rsidP="00E606E2">
      <w:pPr>
        <w:pStyle w:val="Body"/>
        <w:numPr>
          <w:ilvl w:val="0"/>
          <w:numId w:val="10"/>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lastRenderedPageBreak/>
        <w:t xml:space="preserve">As referred to above, the procedure for the Tribunal is set out in the </w:t>
      </w:r>
      <w:r>
        <w:rPr>
          <w:rFonts w:ascii="Arial"/>
          <w:i/>
          <w:iCs/>
          <w:sz w:val="22"/>
          <w:szCs w:val="22"/>
          <w:lang w:val="en-US"/>
        </w:rPr>
        <w:t xml:space="preserve">Employment Tribunals Rules of Procedure 2013, </w:t>
      </w:r>
      <w:r>
        <w:rPr>
          <w:rFonts w:ascii="Arial"/>
          <w:sz w:val="22"/>
          <w:szCs w:val="22"/>
          <w:lang w:val="en-US"/>
        </w:rPr>
        <w:t>which appears as a schedule to the</w:t>
      </w:r>
      <w:r>
        <w:rPr>
          <w:rFonts w:ascii="Arial"/>
          <w:i/>
          <w:iCs/>
          <w:sz w:val="22"/>
          <w:szCs w:val="22"/>
          <w:lang w:val="en-US"/>
        </w:rPr>
        <w:t xml:space="preserve"> Employment Tribunals (Constitution and Rules of Procedure) Regulations 2013 </w:t>
      </w:r>
      <w:r>
        <w:rPr>
          <w:rFonts w:ascii="Arial"/>
          <w:sz w:val="22"/>
          <w:szCs w:val="22"/>
          <w:lang w:val="en-US"/>
        </w:rPr>
        <w:t>as amended (</w:t>
      </w:r>
      <w:r>
        <w:rPr>
          <w:rFonts w:hAnsi="Arial"/>
          <w:sz w:val="22"/>
          <w:szCs w:val="22"/>
          <w:lang w:val="en-US"/>
        </w:rPr>
        <w:t>‘</w:t>
      </w:r>
      <w:r>
        <w:rPr>
          <w:rFonts w:ascii="Arial"/>
          <w:sz w:val="22"/>
          <w:szCs w:val="22"/>
          <w:lang w:val="en-US"/>
        </w:rPr>
        <w:t>the Rules</w:t>
      </w:r>
      <w:r>
        <w:rPr>
          <w:rFonts w:hAnsi="Arial"/>
          <w:sz w:val="22"/>
          <w:szCs w:val="22"/>
          <w:lang w:val="en-US"/>
        </w:rPr>
        <w:t>’</w:t>
      </w:r>
      <w:r>
        <w:rPr>
          <w:rFonts w:ascii="Arial"/>
          <w:sz w:val="22"/>
          <w:szCs w:val="22"/>
          <w:lang w:val="en-US"/>
        </w:rPr>
        <w:t>). These are available online:</w:t>
      </w:r>
    </w:p>
    <w:p w14:paraId="79B5FD3A" w14:textId="77777777" w:rsidR="00417E6C" w:rsidRDefault="00417E6C" w:rsidP="00E606E2">
      <w:pPr>
        <w:pStyle w:val="Body"/>
        <w:spacing w:line="360" w:lineRule="auto"/>
        <w:ind w:left="720"/>
        <w:jc w:val="both"/>
        <w:rPr>
          <w:rFonts w:ascii="Arial" w:eastAsia="Arial" w:hAnsi="Arial" w:cs="Arial"/>
          <w:sz w:val="22"/>
          <w:szCs w:val="22"/>
        </w:rPr>
      </w:pPr>
    </w:p>
    <w:p w14:paraId="55C08C69" w14:textId="77777777" w:rsidR="00417E6C" w:rsidRDefault="009A32D4" w:rsidP="00E606E2">
      <w:pPr>
        <w:pStyle w:val="Body"/>
        <w:spacing w:line="360" w:lineRule="auto"/>
        <w:ind w:left="720"/>
        <w:jc w:val="both"/>
        <w:rPr>
          <w:rFonts w:ascii="Arial" w:eastAsia="Arial" w:hAnsi="Arial" w:cs="Arial"/>
          <w:sz w:val="22"/>
          <w:szCs w:val="22"/>
        </w:rPr>
      </w:pPr>
      <w:hyperlink r:id="rId10" w:history="1">
        <w:r w:rsidR="00C0778B">
          <w:rPr>
            <w:rStyle w:val="Hyperlink1"/>
            <w:lang w:val="en-US"/>
          </w:rPr>
          <w:t xml:space="preserve">http://www.justice.gov.uk/guidance/courts-and-tribunals/tribunals/employment/rules-and-legislation.htm </w:t>
        </w:r>
      </w:hyperlink>
    </w:p>
    <w:p w14:paraId="56D7792D" w14:textId="77777777" w:rsidR="00417E6C" w:rsidRDefault="00417E6C" w:rsidP="00E606E2">
      <w:pPr>
        <w:pStyle w:val="Body"/>
        <w:spacing w:line="360" w:lineRule="auto"/>
        <w:jc w:val="both"/>
        <w:rPr>
          <w:rFonts w:ascii="Arial" w:eastAsia="Arial" w:hAnsi="Arial" w:cs="Arial"/>
          <w:sz w:val="22"/>
          <w:szCs w:val="22"/>
        </w:rPr>
      </w:pPr>
    </w:p>
    <w:p w14:paraId="235095CE" w14:textId="1DAC15FA" w:rsidR="00417E6C" w:rsidRDefault="00C0778B" w:rsidP="00E606E2">
      <w:pPr>
        <w:pStyle w:val="Body"/>
        <w:numPr>
          <w:ilvl w:val="0"/>
          <w:numId w:val="10"/>
        </w:numPr>
        <w:tabs>
          <w:tab w:val="clear" w:pos="720"/>
          <w:tab w:val="num" w:pos="785"/>
        </w:tabs>
        <w:spacing w:line="360" w:lineRule="auto"/>
        <w:ind w:left="785" w:hanging="785"/>
        <w:jc w:val="both"/>
        <w:rPr>
          <w:rFonts w:ascii="Arial" w:eastAsia="Arial" w:hAnsi="Arial" w:cs="Arial"/>
          <w:b/>
          <w:bCs/>
          <w:sz w:val="22"/>
          <w:szCs w:val="22"/>
        </w:rPr>
      </w:pPr>
      <w:r>
        <w:rPr>
          <w:rFonts w:ascii="Arial"/>
          <w:sz w:val="22"/>
          <w:szCs w:val="22"/>
          <w:lang w:val="en-US"/>
        </w:rPr>
        <w:t>The Regulations provide for an overriding objective (</w:t>
      </w:r>
      <w:r w:rsidR="00644837">
        <w:rPr>
          <w:rFonts w:ascii="Arial"/>
          <w:sz w:val="22"/>
          <w:szCs w:val="22"/>
          <w:lang w:val="en-US"/>
        </w:rPr>
        <w:t>Rule</w:t>
      </w:r>
      <w:r>
        <w:rPr>
          <w:rFonts w:ascii="Arial"/>
          <w:sz w:val="22"/>
          <w:szCs w:val="22"/>
          <w:lang w:val="en-US"/>
        </w:rPr>
        <w:t xml:space="preserve"> 2) to apply which is similar to the Civil Procedure Rules Part 1 </w:t>
      </w:r>
      <w:r>
        <w:rPr>
          <w:rFonts w:hAnsi="Arial"/>
          <w:i/>
          <w:iCs/>
          <w:sz w:val="22"/>
          <w:szCs w:val="22"/>
          <w:lang w:val="en-US"/>
        </w:rPr>
        <w:t>–</w:t>
      </w:r>
      <w:r>
        <w:rPr>
          <w:rFonts w:hAnsi="Arial"/>
          <w:i/>
          <w:iCs/>
          <w:sz w:val="22"/>
          <w:szCs w:val="22"/>
          <w:lang w:val="en-US"/>
        </w:rPr>
        <w:t xml:space="preserve"> </w:t>
      </w:r>
      <w:r>
        <w:rPr>
          <w:rFonts w:hAnsi="Arial"/>
          <w:i/>
          <w:iCs/>
          <w:sz w:val="22"/>
          <w:szCs w:val="22"/>
          <w:lang w:val="en-US"/>
        </w:rPr>
        <w:t>‘</w:t>
      </w:r>
      <w:r>
        <w:rPr>
          <w:rFonts w:ascii="Arial"/>
          <w:i/>
          <w:iCs/>
          <w:sz w:val="22"/>
          <w:szCs w:val="22"/>
          <w:lang w:val="en-US"/>
        </w:rPr>
        <w:t>to enable tribunals and Employment Judges to deal with cases fairly and justly</w:t>
      </w:r>
      <w:r>
        <w:rPr>
          <w:rFonts w:hAnsi="Arial"/>
          <w:i/>
          <w:iCs/>
          <w:sz w:val="22"/>
          <w:szCs w:val="22"/>
          <w:lang w:val="en-US"/>
        </w:rPr>
        <w:t>’</w:t>
      </w:r>
      <w:r>
        <w:rPr>
          <w:rFonts w:ascii="Arial"/>
          <w:sz w:val="22"/>
          <w:szCs w:val="22"/>
          <w:lang w:val="en-US"/>
        </w:rPr>
        <w:t xml:space="preserve">. The 2013 rules include various additional consideration under the overriding objective to the effect that dealing with cases justly includes so far as practicable </w:t>
      </w:r>
      <w:r>
        <w:rPr>
          <w:rFonts w:hAnsi="Arial"/>
          <w:sz w:val="22"/>
          <w:szCs w:val="22"/>
          <w:lang w:val="en-US"/>
        </w:rPr>
        <w:t>“</w:t>
      </w:r>
      <w:r w:rsidRPr="00644837">
        <w:rPr>
          <w:rFonts w:ascii="Arial"/>
          <w:i/>
          <w:sz w:val="22"/>
          <w:szCs w:val="22"/>
          <w:lang w:val="en-US"/>
        </w:rPr>
        <w:t>dealing with the case in ways which are proportionate to the complexity or importance of the issues</w:t>
      </w:r>
      <w:r w:rsidR="000D3C76">
        <w:rPr>
          <w:rFonts w:ascii="Arial"/>
          <w:sz w:val="22"/>
          <w:szCs w:val="22"/>
          <w:lang w:val="en-US"/>
        </w:rPr>
        <w:t>”</w:t>
      </w:r>
      <w:r>
        <w:rPr>
          <w:rFonts w:ascii="Arial"/>
          <w:sz w:val="22"/>
          <w:szCs w:val="22"/>
          <w:lang w:val="en-US"/>
        </w:rPr>
        <w:t>. A Tribunal or Judge must seek to give effect to the overriding objective at every stage, and the parties have a duty to assist in its furtherance. The Tribunal Rules have increasingly changed to look more like the Civil Procedure Rules (</w:t>
      </w:r>
      <w:r>
        <w:rPr>
          <w:rFonts w:hAnsi="Arial"/>
          <w:sz w:val="22"/>
          <w:szCs w:val="22"/>
          <w:lang w:val="en-US"/>
        </w:rPr>
        <w:t>‘</w:t>
      </w:r>
      <w:r>
        <w:rPr>
          <w:rFonts w:ascii="Arial"/>
          <w:sz w:val="22"/>
          <w:szCs w:val="22"/>
        </w:rPr>
        <w:t>CPR</w:t>
      </w:r>
      <w:r>
        <w:rPr>
          <w:rFonts w:hAnsi="Arial"/>
          <w:sz w:val="22"/>
          <w:szCs w:val="22"/>
          <w:lang w:val="en-US"/>
        </w:rPr>
        <w:t>’</w:t>
      </w:r>
      <w:r>
        <w:rPr>
          <w:rFonts w:ascii="Arial"/>
          <w:sz w:val="22"/>
          <w:szCs w:val="22"/>
          <w:lang w:val="en-US"/>
        </w:rPr>
        <w:t xml:space="preserve">) in recent years, and other parts of the CPR can sometimes provide helpful guidance to a Tribunal in how it decides questions. But the CPR provides no more than guidance and the ET is not bound to follow them: see </w:t>
      </w:r>
      <w:r>
        <w:rPr>
          <w:rFonts w:ascii="Arial"/>
          <w:i/>
          <w:iCs/>
          <w:sz w:val="22"/>
          <w:szCs w:val="22"/>
          <w:lang w:val="en-US"/>
        </w:rPr>
        <w:t xml:space="preserve">Neary v St Albans School for Girls Governors </w:t>
      </w:r>
      <w:r>
        <w:rPr>
          <w:rFonts w:ascii="Arial"/>
          <w:sz w:val="22"/>
          <w:szCs w:val="22"/>
          <w:lang w:val="en-US"/>
        </w:rPr>
        <w:t>[2010] I.C.R. 473 (Court of Appeal).</w:t>
      </w:r>
    </w:p>
    <w:p w14:paraId="658FCD3C" w14:textId="77777777" w:rsidR="00417E6C" w:rsidRDefault="00417E6C" w:rsidP="00E606E2">
      <w:pPr>
        <w:pStyle w:val="Body"/>
        <w:spacing w:line="360" w:lineRule="auto"/>
        <w:jc w:val="both"/>
        <w:rPr>
          <w:rFonts w:ascii="Arial" w:eastAsia="Arial" w:hAnsi="Arial" w:cs="Arial"/>
          <w:sz w:val="22"/>
          <w:szCs w:val="22"/>
        </w:rPr>
      </w:pPr>
    </w:p>
    <w:p w14:paraId="6EB0D9E6" w14:textId="77777777" w:rsidR="00644837" w:rsidRDefault="00644837" w:rsidP="00E606E2">
      <w:pPr>
        <w:pStyle w:val="Body"/>
        <w:spacing w:line="360" w:lineRule="auto"/>
        <w:jc w:val="both"/>
        <w:rPr>
          <w:rFonts w:ascii="Arial" w:eastAsia="Arial" w:hAnsi="Arial" w:cs="Arial"/>
          <w:sz w:val="22"/>
          <w:szCs w:val="22"/>
        </w:rPr>
      </w:pPr>
    </w:p>
    <w:p w14:paraId="58C168FD" w14:textId="77777777" w:rsidR="00417E6C" w:rsidRDefault="00C0778B" w:rsidP="00E606E2">
      <w:pPr>
        <w:pStyle w:val="Body"/>
        <w:jc w:val="both"/>
        <w:rPr>
          <w:rFonts w:ascii="Arial" w:eastAsia="Arial" w:hAnsi="Arial" w:cs="Arial"/>
          <w:b/>
          <w:bCs/>
          <w:sz w:val="22"/>
          <w:szCs w:val="22"/>
        </w:rPr>
      </w:pPr>
      <w:r>
        <w:rPr>
          <w:rFonts w:ascii="Arial"/>
          <w:b/>
          <w:bCs/>
          <w:sz w:val="22"/>
          <w:szCs w:val="22"/>
          <w:lang w:val="en-US"/>
        </w:rPr>
        <w:t>Initial Consideration</w:t>
      </w:r>
    </w:p>
    <w:p w14:paraId="0EE584DC" w14:textId="77777777" w:rsidR="00417E6C" w:rsidRDefault="00417E6C" w:rsidP="00E606E2">
      <w:pPr>
        <w:pStyle w:val="Body"/>
        <w:jc w:val="both"/>
        <w:rPr>
          <w:rFonts w:ascii="Arial" w:eastAsia="Arial" w:hAnsi="Arial" w:cs="Arial"/>
          <w:b/>
          <w:bCs/>
          <w:sz w:val="26"/>
          <w:szCs w:val="26"/>
        </w:rPr>
      </w:pPr>
    </w:p>
    <w:p w14:paraId="1626A253" w14:textId="77777777" w:rsidR="00417E6C" w:rsidRDefault="00C0778B" w:rsidP="00E606E2">
      <w:pPr>
        <w:pStyle w:val="Body"/>
        <w:numPr>
          <w:ilvl w:val="0"/>
          <w:numId w:val="18"/>
        </w:numPr>
        <w:tabs>
          <w:tab w:val="clear" w:pos="720"/>
          <w:tab w:val="num" w:pos="785"/>
        </w:tabs>
        <w:ind w:left="785" w:hanging="785"/>
        <w:jc w:val="both"/>
        <w:rPr>
          <w:rFonts w:ascii="Arial" w:eastAsia="Arial" w:hAnsi="Arial" w:cs="Arial"/>
          <w:sz w:val="22"/>
          <w:szCs w:val="22"/>
        </w:rPr>
      </w:pPr>
      <w:r>
        <w:rPr>
          <w:rFonts w:ascii="Arial"/>
          <w:sz w:val="22"/>
          <w:szCs w:val="22"/>
          <w:lang w:val="en-US"/>
        </w:rPr>
        <w:t>Rule 26 provides as follows:</w:t>
      </w:r>
    </w:p>
    <w:p w14:paraId="632DF8AE" w14:textId="77777777" w:rsidR="00417E6C" w:rsidRDefault="00417E6C" w:rsidP="00E606E2">
      <w:pPr>
        <w:pStyle w:val="Body"/>
        <w:ind w:left="1080"/>
        <w:jc w:val="both"/>
        <w:rPr>
          <w:rFonts w:ascii="Arial" w:eastAsia="Arial" w:hAnsi="Arial" w:cs="Arial"/>
          <w:sz w:val="22"/>
          <w:szCs w:val="22"/>
        </w:rPr>
      </w:pPr>
    </w:p>
    <w:p w14:paraId="75AA23B1"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jc w:val="both"/>
        <w:rPr>
          <w:rFonts w:ascii="Arial" w:eastAsia="Arial" w:hAnsi="Arial" w:cs="Arial"/>
          <w:i/>
          <w:iCs/>
          <w:sz w:val="20"/>
          <w:szCs w:val="20"/>
          <w:lang w:val="en-US"/>
        </w:rPr>
      </w:pPr>
      <w:r>
        <w:rPr>
          <w:rFonts w:ascii="Arial"/>
          <w:i/>
          <w:iCs/>
          <w:sz w:val="20"/>
          <w:szCs w:val="20"/>
          <w:lang w:val="en-US"/>
        </w:rPr>
        <w:t>26.</w:t>
      </w:r>
      <w:r>
        <w:rPr>
          <w:rFonts w:hAnsi="Arial"/>
          <w:i/>
          <w:iCs/>
          <w:sz w:val="20"/>
          <w:szCs w:val="20"/>
          <w:lang w:val="en-US"/>
        </w:rPr>
        <w:t>—</w:t>
      </w:r>
      <w:r>
        <w:rPr>
          <w:rFonts w:hAnsi="Arial"/>
          <w:i/>
          <w:iCs/>
          <w:sz w:val="20"/>
          <w:szCs w:val="20"/>
          <w:lang w:val="en-US"/>
        </w:rPr>
        <w:t xml:space="preserve"> </w:t>
      </w:r>
      <w:r>
        <w:rPr>
          <w:rFonts w:ascii="Arial"/>
          <w:i/>
          <w:iCs/>
          <w:sz w:val="20"/>
          <w:szCs w:val="20"/>
          <w:lang w:val="en-US"/>
        </w:rPr>
        <w:t>(1) As soon as possible after the acceptance of the response, the Employment Judge shall consider all of the documents held by the Tribunal in relation to the claim, to confirm whether there are arguable complaints and defences within the jurisdiction of the Tribunal (and for that purpose the Judge may order a party to provide further information).</w:t>
      </w:r>
    </w:p>
    <w:p w14:paraId="1B284081"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jc w:val="both"/>
        <w:rPr>
          <w:rFonts w:ascii="Arial" w:eastAsia="Arial" w:hAnsi="Arial" w:cs="Arial"/>
          <w:i/>
          <w:iCs/>
          <w:sz w:val="20"/>
          <w:szCs w:val="20"/>
          <w:lang w:val="en-US"/>
        </w:rPr>
      </w:pPr>
    </w:p>
    <w:p w14:paraId="723F4A6F" w14:textId="77777777" w:rsidR="00417E6C" w:rsidRDefault="00C0778B" w:rsidP="00E606E2">
      <w:pPr>
        <w:pStyle w:val="Body"/>
        <w:ind w:left="2160"/>
        <w:jc w:val="both"/>
        <w:rPr>
          <w:rFonts w:ascii="Arial" w:eastAsia="Arial" w:hAnsi="Arial" w:cs="Arial"/>
          <w:i/>
          <w:iCs/>
          <w:sz w:val="20"/>
          <w:szCs w:val="20"/>
        </w:rPr>
      </w:pPr>
      <w:r>
        <w:rPr>
          <w:rFonts w:ascii="Arial"/>
          <w:i/>
          <w:iCs/>
          <w:sz w:val="20"/>
          <w:szCs w:val="20"/>
          <w:lang w:val="en-US"/>
        </w:rPr>
        <w:lastRenderedPageBreak/>
        <w:t>(2) Except in a case where notice is given under rule 27 or 28, the Judge conducting the initial consideration shall make a case management order (unless made already), which may deal with the listing of a preliminary or final hearing, and may propose judicial mediation or other forms of dispute resolution.</w:t>
      </w:r>
    </w:p>
    <w:p w14:paraId="01177FA9" w14:textId="77777777" w:rsidR="00417E6C" w:rsidRDefault="00417E6C" w:rsidP="00E606E2">
      <w:pPr>
        <w:pStyle w:val="Body"/>
        <w:jc w:val="both"/>
        <w:rPr>
          <w:rFonts w:ascii="Arial" w:eastAsia="Arial" w:hAnsi="Arial" w:cs="Arial"/>
          <w:i/>
          <w:iCs/>
          <w:sz w:val="22"/>
          <w:szCs w:val="22"/>
        </w:rPr>
      </w:pPr>
    </w:p>
    <w:p w14:paraId="7D892944" w14:textId="77777777" w:rsidR="00417E6C" w:rsidRDefault="00417E6C" w:rsidP="00E606E2">
      <w:pPr>
        <w:pStyle w:val="Body"/>
        <w:jc w:val="both"/>
        <w:rPr>
          <w:rFonts w:ascii="Arial" w:eastAsia="Arial" w:hAnsi="Arial" w:cs="Arial"/>
          <w:sz w:val="22"/>
          <w:szCs w:val="22"/>
        </w:rPr>
      </w:pPr>
    </w:p>
    <w:p w14:paraId="11A4345F" w14:textId="77777777" w:rsidR="00644837" w:rsidRDefault="00644837" w:rsidP="00E606E2">
      <w:pPr>
        <w:pStyle w:val="Body"/>
        <w:jc w:val="both"/>
        <w:rPr>
          <w:rFonts w:ascii="Arial" w:eastAsia="Arial" w:hAnsi="Arial" w:cs="Arial"/>
          <w:sz w:val="22"/>
          <w:szCs w:val="22"/>
        </w:rPr>
      </w:pPr>
    </w:p>
    <w:p w14:paraId="120122B9" w14:textId="77777777" w:rsidR="00417E6C" w:rsidRDefault="00C0778B" w:rsidP="00E606E2">
      <w:pPr>
        <w:pStyle w:val="Body"/>
        <w:jc w:val="both"/>
        <w:rPr>
          <w:rFonts w:ascii="Arial" w:eastAsia="Arial" w:hAnsi="Arial" w:cs="Arial"/>
          <w:b/>
          <w:bCs/>
          <w:sz w:val="22"/>
          <w:szCs w:val="22"/>
        </w:rPr>
      </w:pPr>
      <w:r>
        <w:rPr>
          <w:rFonts w:ascii="Arial"/>
          <w:b/>
          <w:bCs/>
          <w:sz w:val="22"/>
          <w:szCs w:val="22"/>
          <w:lang w:val="en-US"/>
        </w:rPr>
        <w:t>Dismissal of claims and responses</w:t>
      </w:r>
    </w:p>
    <w:p w14:paraId="509DCC60" w14:textId="77777777" w:rsidR="00417E6C" w:rsidRDefault="00417E6C" w:rsidP="00E606E2">
      <w:pPr>
        <w:pStyle w:val="Body"/>
        <w:spacing w:line="360" w:lineRule="auto"/>
        <w:jc w:val="both"/>
        <w:rPr>
          <w:rFonts w:ascii="Arial" w:eastAsia="Arial" w:hAnsi="Arial" w:cs="Arial"/>
          <w:b/>
          <w:bCs/>
          <w:sz w:val="22"/>
          <w:szCs w:val="22"/>
        </w:rPr>
      </w:pPr>
    </w:p>
    <w:p w14:paraId="50B66F6B" w14:textId="77777777" w:rsidR="00417E6C" w:rsidRDefault="00C0778B" w:rsidP="00E606E2">
      <w:pPr>
        <w:pStyle w:val="ListParagraph"/>
        <w:numPr>
          <w:ilvl w:val="0"/>
          <w:numId w:val="18"/>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rPr>
        <w:t>Rules 27 and 28 provide for the dismissal of claims and responses (or parts thereof) following a judge</w:t>
      </w:r>
      <w:r>
        <w:rPr>
          <w:rFonts w:hAnsi="Arial"/>
          <w:sz w:val="22"/>
          <w:szCs w:val="22"/>
        </w:rPr>
        <w:t>’</w:t>
      </w:r>
      <w:r>
        <w:rPr>
          <w:rFonts w:ascii="Arial"/>
          <w:sz w:val="22"/>
          <w:szCs w:val="22"/>
        </w:rPr>
        <w:t>s initial consideration. Rule 27 provides as follows in respect of claims:</w:t>
      </w:r>
    </w:p>
    <w:p w14:paraId="01DD2EF8" w14:textId="77777777" w:rsidR="00417E6C" w:rsidRDefault="00417E6C" w:rsidP="00E606E2">
      <w:pPr>
        <w:pStyle w:val="ListParagraph"/>
        <w:spacing w:line="360" w:lineRule="auto"/>
        <w:ind w:left="2160"/>
        <w:jc w:val="both"/>
        <w:rPr>
          <w:rFonts w:ascii="Arial" w:eastAsia="Arial" w:hAnsi="Arial" w:cs="Arial"/>
          <w:sz w:val="22"/>
          <w:szCs w:val="22"/>
        </w:rPr>
      </w:pPr>
    </w:p>
    <w:p w14:paraId="1D5FA46E"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jc w:val="both"/>
        <w:rPr>
          <w:rFonts w:ascii="Arial" w:eastAsia="Arial" w:hAnsi="Arial" w:cs="Arial"/>
          <w:i/>
          <w:iCs/>
          <w:sz w:val="20"/>
          <w:szCs w:val="20"/>
          <w:lang w:val="en-US"/>
        </w:rPr>
      </w:pPr>
      <w:r>
        <w:rPr>
          <w:rFonts w:ascii="Arial"/>
          <w:i/>
          <w:iCs/>
          <w:sz w:val="20"/>
          <w:szCs w:val="20"/>
          <w:lang w:val="en-US"/>
        </w:rPr>
        <w:t>27.</w:t>
      </w:r>
      <w:r>
        <w:rPr>
          <w:rFonts w:hAnsi="Arial"/>
          <w:i/>
          <w:iCs/>
          <w:sz w:val="20"/>
          <w:szCs w:val="20"/>
          <w:lang w:val="en-US"/>
        </w:rPr>
        <w:t>—</w:t>
      </w:r>
      <w:r>
        <w:rPr>
          <w:rFonts w:ascii="Arial"/>
          <w:i/>
          <w:iCs/>
          <w:sz w:val="20"/>
          <w:szCs w:val="20"/>
          <w:lang w:val="en-US"/>
        </w:rPr>
        <w:t>(1) If the Employment Judge considers either that the Tribunal has no jurisdiction to consider the claim, or part of it, or that the claim, or part of it, has no reasonable prospect of success, the Tribunal shall send a notice to the parties</w:t>
      </w:r>
      <w:r>
        <w:rPr>
          <w:rFonts w:hAnsi="Arial"/>
          <w:i/>
          <w:iCs/>
          <w:sz w:val="20"/>
          <w:szCs w:val="20"/>
          <w:lang w:val="en-US"/>
        </w:rPr>
        <w:t>—</w:t>
      </w:r>
    </w:p>
    <w:p w14:paraId="7933DC9D"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jc w:val="both"/>
        <w:rPr>
          <w:rFonts w:ascii="Arial" w:eastAsia="Arial" w:hAnsi="Arial" w:cs="Arial"/>
          <w:i/>
          <w:iCs/>
          <w:sz w:val="20"/>
          <w:szCs w:val="20"/>
          <w:lang w:val="en-US"/>
        </w:rPr>
      </w:pPr>
    </w:p>
    <w:p w14:paraId="55A35CE8" w14:textId="77777777" w:rsidR="00417E6C" w:rsidRDefault="00C0778B" w:rsidP="00E606E2">
      <w:pPr>
        <w:pStyle w:val="Body"/>
        <w:widowControl w:val="0"/>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ind w:left="2240" w:hanging="2240"/>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t>(a)</w:t>
      </w:r>
      <w:r>
        <w:rPr>
          <w:rFonts w:ascii="Arial" w:eastAsia="Arial" w:hAnsi="Arial" w:cs="Arial"/>
          <w:i/>
          <w:iCs/>
          <w:sz w:val="20"/>
          <w:szCs w:val="20"/>
          <w:lang w:val="en-US"/>
        </w:rPr>
        <w:tab/>
        <w:t>setting out the Judge</w:t>
      </w:r>
      <w:r>
        <w:rPr>
          <w:rFonts w:hAnsi="Arial"/>
          <w:i/>
          <w:iCs/>
          <w:sz w:val="20"/>
          <w:szCs w:val="20"/>
          <w:lang w:val="en-US"/>
        </w:rPr>
        <w:t>’</w:t>
      </w:r>
      <w:r>
        <w:rPr>
          <w:rFonts w:ascii="Arial"/>
          <w:i/>
          <w:iCs/>
          <w:sz w:val="20"/>
          <w:szCs w:val="20"/>
          <w:lang w:val="en-US"/>
        </w:rPr>
        <w:t>s view and the reasons for it; and</w:t>
      </w:r>
    </w:p>
    <w:p w14:paraId="77302371"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0CCCAD3A"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jc w:val="both"/>
        <w:rPr>
          <w:rFonts w:ascii="Arial" w:eastAsia="Arial" w:hAnsi="Arial" w:cs="Arial"/>
          <w:i/>
          <w:iCs/>
          <w:sz w:val="20"/>
          <w:szCs w:val="20"/>
          <w:lang w:val="en-US"/>
        </w:rPr>
      </w:pPr>
      <w:r>
        <w:rPr>
          <w:rFonts w:ascii="Arial"/>
          <w:i/>
          <w:iCs/>
          <w:sz w:val="20"/>
          <w:szCs w:val="20"/>
          <w:lang w:val="en-US"/>
        </w:rPr>
        <w:t>(b) ordering that the claim, or the part in question, shall be dismissed on such date as is specified in the notice unless before that date the claimant has presented written representations to the Tribunal explaining why the claim (or part) should not be dismissed.</w:t>
      </w:r>
    </w:p>
    <w:p w14:paraId="231E3143"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3E5B65BA" w14:textId="6379DA48"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jc w:val="both"/>
        <w:rPr>
          <w:rFonts w:ascii="Arial" w:eastAsia="Arial" w:hAnsi="Arial" w:cs="Arial"/>
          <w:i/>
          <w:iCs/>
          <w:sz w:val="20"/>
          <w:szCs w:val="20"/>
          <w:lang w:val="en-US"/>
        </w:rPr>
      </w:pPr>
      <w:r>
        <w:rPr>
          <w:rFonts w:ascii="Arial"/>
          <w:i/>
          <w:iCs/>
          <w:sz w:val="20"/>
          <w:szCs w:val="20"/>
          <w:lang w:val="en-US"/>
        </w:rPr>
        <w:t>(2) If no such representations are received, the claim shall be dismissed from the date specified without further order (although the Tribunal shall write to the parties to confirm what has occurred).</w:t>
      </w:r>
    </w:p>
    <w:p w14:paraId="535A6E14"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jc w:val="both"/>
        <w:rPr>
          <w:rFonts w:ascii="Arial" w:eastAsia="Arial" w:hAnsi="Arial" w:cs="Arial"/>
          <w:i/>
          <w:iCs/>
          <w:sz w:val="20"/>
          <w:szCs w:val="20"/>
          <w:lang w:val="en-US"/>
        </w:rPr>
      </w:pPr>
      <w:r>
        <w:rPr>
          <w:rFonts w:ascii="Arial"/>
          <w:i/>
          <w:iCs/>
          <w:sz w:val="20"/>
          <w:szCs w:val="20"/>
          <w:lang w:val="en-US"/>
        </w:rPr>
        <w:t>(3) If representations are received within the specified time they shall be considered by an Employment Judge, who shall either permit the claim (or part) to proceed or fix a hearing for the purpose of deciding whether it should be permitted to do so. The respondent may, but need not, attend and participate in the hearing.</w:t>
      </w:r>
    </w:p>
    <w:p w14:paraId="4F3DE97B" w14:textId="77777777" w:rsidR="00417E6C" w:rsidRDefault="00417E6C" w:rsidP="00E606E2">
      <w:pPr>
        <w:pStyle w:val="Body"/>
        <w:jc w:val="both"/>
        <w:rPr>
          <w:rFonts w:ascii="Arial" w:eastAsia="Arial" w:hAnsi="Arial" w:cs="Arial"/>
          <w:i/>
          <w:iCs/>
          <w:sz w:val="20"/>
          <w:szCs w:val="20"/>
          <w:lang w:val="en-US"/>
        </w:rPr>
      </w:pPr>
    </w:p>
    <w:p w14:paraId="1532E2F6" w14:textId="77777777" w:rsidR="00417E6C" w:rsidRDefault="00C0778B" w:rsidP="00E606E2">
      <w:pPr>
        <w:pStyle w:val="Body"/>
        <w:ind w:left="1680"/>
        <w:jc w:val="both"/>
        <w:rPr>
          <w:rFonts w:ascii="Arial" w:eastAsia="Arial" w:hAnsi="Arial" w:cs="Arial"/>
          <w:i/>
          <w:iCs/>
          <w:sz w:val="20"/>
          <w:szCs w:val="20"/>
        </w:rPr>
      </w:pPr>
      <w:r>
        <w:rPr>
          <w:rFonts w:ascii="Arial"/>
          <w:i/>
          <w:iCs/>
          <w:sz w:val="20"/>
          <w:szCs w:val="20"/>
          <w:lang w:val="en-US"/>
        </w:rPr>
        <w:t>(4) If any part of the claim is permitted to proceed the Judge shall make a case management order.</w:t>
      </w:r>
    </w:p>
    <w:p w14:paraId="5C39B196" w14:textId="77777777" w:rsidR="00417E6C" w:rsidRDefault="00417E6C" w:rsidP="00E606E2">
      <w:pPr>
        <w:pStyle w:val="ListParagraph"/>
        <w:spacing w:line="360" w:lineRule="auto"/>
        <w:ind w:left="1440"/>
        <w:jc w:val="both"/>
        <w:rPr>
          <w:rFonts w:ascii="Arial" w:eastAsia="Arial" w:hAnsi="Arial" w:cs="Arial"/>
          <w:sz w:val="22"/>
          <w:szCs w:val="22"/>
        </w:rPr>
      </w:pPr>
    </w:p>
    <w:p w14:paraId="2C5EA681" w14:textId="77777777" w:rsidR="00417E6C" w:rsidRDefault="00C0778B" w:rsidP="00E606E2">
      <w:pPr>
        <w:pStyle w:val="ListParagraph"/>
        <w:numPr>
          <w:ilvl w:val="0"/>
          <w:numId w:val="18"/>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rPr>
        <w:t>Rule 28 is materially identical save for the jurisdictional stipulation in Rule 27(1), and for Rule 8(5), which states that where a response is dismissed, the effect shall be as if none was presented, as per Rule 21.</w:t>
      </w:r>
    </w:p>
    <w:p w14:paraId="462662A1" w14:textId="77777777" w:rsidR="00417E6C" w:rsidRDefault="00417E6C" w:rsidP="00E606E2">
      <w:pPr>
        <w:pStyle w:val="ListParagraph"/>
        <w:spacing w:line="360" w:lineRule="auto"/>
        <w:ind w:hanging="720"/>
        <w:jc w:val="both"/>
        <w:rPr>
          <w:rFonts w:ascii="Arial" w:eastAsia="Arial" w:hAnsi="Arial" w:cs="Arial"/>
          <w:sz w:val="22"/>
          <w:szCs w:val="22"/>
        </w:rPr>
      </w:pPr>
    </w:p>
    <w:p w14:paraId="49A28411" w14:textId="77777777" w:rsidR="00417E6C" w:rsidRDefault="00417E6C" w:rsidP="00E606E2">
      <w:pPr>
        <w:pStyle w:val="Body"/>
        <w:spacing w:line="360" w:lineRule="auto"/>
        <w:jc w:val="both"/>
        <w:rPr>
          <w:rFonts w:ascii="Arial" w:eastAsia="Arial" w:hAnsi="Arial" w:cs="Arial"/>
          <w:sz w:val="22"/>
          <w:szCs w:val="22"/>
        </w:rPr>
      </w:pPr>
    </w:p>
    <w:p w14:paraId="3EDBEB29" w14:textId="77777777" w:rsidR="00A4762A" w:rsidRDefault="00A4762A" w:rsidP="00E606E2">
      <w:pPr>
        <w:pStyle w:val="Body"/>
        <w:spacing w:line="360" w:lineRule="auto"/>
        <w:jc w:val="both"/>
        <w:rPr>
          <w:rFonts w:ascii="Arial" w:eastAsia="Arial" w:hAnsi="Arial" w:cs="Arial"/>
          <w:sz w:val="22"/>
          <w:szCs w:val="22"/>
        </w:rPr>
      </w:pPr>
    </w:p>
    <w:p w14:paraId="7AB1683F" w14:textId="77777777" w:rsidR="00417E6C" w:rsidRDefault="00C0778B" w:rsidP="00E606E2">
      <w:pPr>
        <w:pStyle w:val="Body"/>
        <w:spacing w:line="360" w:lineRule="auto"/>
        <w:jc w:val="both"/>
        <w:rPr>
          <w:rFonts w:ascii="Arial" w:eastAsia="Arial" w:hAnsi="Arial" w:cs="Arial"/>
          <w:b/>
          <w:bCs/>
          <w:sz w:val="22"/>
          <w:szCs w:val="22"/>
        </w:rPr>
      </w:pPr>
      <w:r>
        <w:rPr>
          <w:rFonts w:ascii="Arial"/>
          <w:b/>
          <w:bCs/>
          <w:sz w:val="22"/>
          <w:szCs w:val="22"/>
          <w:lang w:val="fr-FR"/>
        </w:rPr>
        <w:t>Case Management Orders</w:t>
      </w:r>
    </w:p>
    <w:p w14:paraId="02F9448F" w14:textId="77777777" w:rsidR="00417E6C" w:rsidRDefault="00417E6C" w:rsidP="00E606E2">
      <w:pPr>
        <w:pStyle w:val="Body"/>
        <w:spacing w:line="360" w:lineRule="auto"/>
        <w:jc w:val="both"/>
        <w:rPr>
          <w:rFonts w:ascii="Arial" w:eastAsia="Arial" w:hAnsi="Arial" w:cs="Arial"/>
          <w:b/>
          <w:bCs/>
          <w:sz w:val="22"/>
          <w:szCs w:val="22"/>
        </w:rPr>
      </w:pPr>
    </w:p>
    <w:p w14:paraId="2FC7C53E" w14:textId="77777777" w:rsidR="00417E6C" w:rsidRDefault="00C0778B" w:rsidP="00E606E2">
      <w:pPr>
        <w:pStyle w:val="Body"/>
        <w:numPr>
          <w:ilvl w:val="0"/>
          <w:numId w:val="18"/>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Rule 29-40 of the Tribunal Rules provide for case management powers. These may be exercised at any stage of the proceedings either on application or by a judge acting on his own initiative (R.29). Applications for case management orders may be made either at a hearing or in writing. The powers are wide ranging and include:</w:t>
      </w:r>
    </w:p>
    <w:p w14:paraId="1DE6A435" w14:textId="77777777" w:rsidR="00417E6C" w:rsidRDefault="00417E6C" w:rsidP="00E606E2">
      <w:pPr>
        <w:pStyle w:val="Body"/>
        <w:spacing w:line="360" w:lineRule="auto"/>
        <w:ind w:left="720"/>
        <w:jc w:val="both"/>
        <w:rPr>
          <w:rFonts w:ascii="Arial" w:eastAsia="Arial" w:hAnsi="Arial" w:cs="Arial"/>
          <w:sz w:val="22"/>
          <w:szCs w:val="22"/>
        </w:rPr>
      </w:pPr>
    </w:p>
    <w:p w14:paraId="34365714" w14:textId="77777777" w:rsidR="00417E6C" w:rsidRDefault="00C0778B" w:rsidP="00E606E2">
      <w:pPr>
        <w:pStyle w:val="ListParagraph"/>
        <w:numPr>
          <w:ilvl w:val="0"/>
          <w:numId w:val="19"/>
        </w:numPr>
        <w:tabs>
          <w:tab w:val="clear" w:pos="2160"/>
          <w:tab w:val="num" w:pos="2193"/>
        </w:tabs>
        <w:spacing w:line="360" w:lineRule="auto"/>
        <w:ind w:left="2193" w:hanging="393"/>
        <w:jc w:val="both"/>
        <w:rPr>
          <w:rFonts w:ascii="Arial" w:eastAsia="Arial" w:hAnsi="Arial" w:cs="Arial"/>
        </w:rPr>
      </w:pPr>
      <w:r>
        <w:rPr>
          <w:rFonts w:ascii="Arial"/>
          <w:sz w:val="22"/>
          <w:szCs w:val="22"/>
        </w:rPr>
        <w:t>Disclosure of documents and information</w:t>
      </w:r>
    </w:p>
    <w:p w14:paraId="23B75B3B" w14:textId="77777777" w:rsidR="00417E6C" w:rsidRDefault="00C0778B" w:rsidP="00E606E2">
      <w:pPr>
        <w:pStyle w:val="ListParagraph"/>
        <w:numPr>
          <w:ilvl w:val="0"/>
          <w:numId w:val="20"/>
        </w:numPr>
        <w:tabs>
          <w:tab w:val="clear" w:pos="2160"/>
          <w:tab w:val="num" w:pos="2193"/>
        </w:tabs>
        <w:spacing w:line="360" w:lineRule="auto"/>
        <w:ind w:left="2193" w:hanging="393"/>
        <w:jc w:val="both"/>
        <w:rPr>
          <w:rFonts w:ascii="Arial" w:eastAsia="Arial" w:hAnsi="Arial" w:cs="Arial"/>
        </w:rPr>
      </w:pPr>
      <w:r>
        <w:rPr>
          <w:rFonts w:ascii="Arial"/>
          <w:sz w:val="22"/>
          <w:szCs w:val="22"/>
        </w:rPr>
        <w:t>Requirement to attend to give evidence</w:t>
      </w:r>
    </w:p>
    <w:p w14:paraId="4C33AC6B" w14:textId="77777777" w:rsidR="00417E6C" w:rsidRDefault="00C0778B" w:rsidP="00E606E2">
      <w:pPr>
        <w:pStyle w:val="ListParagraph"/>
        <w:numPr>
          <w:ilvl w:val="0"/>
          <w:numId w:val="21"/>
        </w:numPr>
        <w:tabs>
          <w:tab w:val="clear" w:pos="2160"/>
          <w:tab w:val="num" w:pos="2193"/>
        </w:tabs>
        <w:spacing w:line="360" w:lineRule="auto"/>
        <w:ind w:left="2193" w:hanging="393"/>
        <w:jc w:val="both"/>
        <w:rPr>
          <w:rFonts w:ascii="Arial" w:eastAsia="Arial" w:hAnsi="Arial" w:cs="Arial"/>
        </w:rPr>
      </w:pPr>
      <w:r>
        <w:rPr>
          <w:rFonts w:ascii="Arial"/>
          <w:sz w:val="22"/>
          <w:szCs w:val="22"/>
        </w:rPr>
        <w:t xml:space="preserve">Determining </w:t>
      </w:r>
      <w:r>
        <w:rPr>
          <w:rFonts w:hAnsi="Arial"/>
          <w:sz w:val="22"/>
          <w:szCs w:val="22"/>
        </w:rPr>
        <w:t>‘</w:t>
      </w:r>
      <w:r>
        <w:rPr>
          <w:rFonts w:ascii="Arial"/>
          <w:sz w:val="22"/>
          <w:szCs w:val="22"/>
        </w:rPr>
        <w:t>lead cases</w:t>
      </w:r>
      <w:r>
        <w:rPr>
          <w:rFonts w:hAnsi="Arial"/>
          <w:sz w:val="22"/>
          <w:szCs w:val="22"/>
        </w:rPr>
        <w:t>’</w:t>
      </w:r>
    </w:p>
    <w:p w14:paraId="756A515F" w14:textId="77777777" w:rsidR="00417E6C" w:rsidRDefault="00C0778B" w:rsidP="00E606E2">
      <w:pPr>
        <w:pStyle w:val="ListParagraph"/>
        <w:numPr>
          <w:ilvl w:val="0"/>
          <w:numId w:val="22"/>
        </w:numPr>
        <w:tabs>
          <w:tab w:val="clear" w:pos="2160"/>
          <w:tab w:val="num" w:pos="2193"/>
        </w:tabs>
        <w:spacing w:line="360" w:lineRule="auto"/>
        <w:ind w:left="2193" w:hanging="393"/>
        <w:jc w:val="both"/>
        <w:rPr>
          <w:rFonts w:ascii="Arial" w:eastAsia="Arial" w:hAnsi="Arial" w:cs="Arial"/>
        </w:rPr>
      </w:pPr>
      <w:r>
        <w:rPr>
          <w:rFonts w:ascii="Arial"/>
          <w:sz w:val="22"/>
          <w:szCs w:val="22"/>
        </w:rPr>
        <w:t xml:space="preserve">Striking out cases </w:t>
      </w:r>
    </w:p>
    <w:p w14:paraId="0AC094D0" w14:textId="77777777" w:rsidR="00417E6C" w:rsidRDefault="00C0778B" w:rsidP="00E606E2">
      <w:pPr>
        <w:pStyle w:val="ListParagraph"/>
        <w:numPr>
          <w:ilvl w:val="0"/>
          <w:numId w:val="23"/>
        </w:numPr>
        <w:tabs>
          <w:tab w:val="clear" w:pos="2160"/>
          <w:tab w:val="num" w:pos="2193"/>
        </w:tabs>
        <w:spacing w:line="360" w:lineRule="auto"/>
        <w:ind w:left="2193" w:hanging="393"/>
        <w:jc w:val="both"/>
        <w:rPr>
          <w:rFonts w:ascii="Arial" w:eastAsia="Arial" w:hAnsi="Arial" w:cs="Arial"/>
        </w:rPr>
      </w:pPr>
      <w:r>
        <w:rPr>
          <w:rFonts w:ascii="Arial"/>
          <w:sz w:val="22"/>
          <w:szCs w:val="22"/>
        </w:rPr>
        <w:t>Unless orders</w:t>
      </w:r>
    </w:p>
    <w:p w14:paraId="1919A73D" w14:textId="77777777" w:rsidR="00417E6C" w:rsidRDefault="00C0778B" w:rsidP="00E606E2">
      <w:pPr>
        <w:pStyle w:val="ListParagraph"/>
        <w:numPr>
          <w:ilvl w:val="0"/>
          <w:numId w:val="24"/>
        </w:numPr>
        <w:tabs>
          <w:tab w:val="clear" w:pos="2160"/>
          <w:tab w:val="num" w:pos="2193"/>
        </w:tabs>
        <w:spacing w:line="360" w:lineRule="auto"/>
        <w:ind w:left="2193" w:hanging="393"/>
        <w:jc w:val="both"/>
        <w:rPr>
          <w:rFonts w:ascii="Arial" w:eastAsia="Arial" w:hAnsi="Arial" w:cs="Arial"/>
        </w:rPr>
      </w:pPr>
      <w:r>
        <w:rPr>
          <w:rFonts w:ascii="Arial"/>
          <w:sz w:val="22"/>
          <w:szCs w:val="22"/>
        </w:rPr>
        <w:t>Deposit orders</w:t>
      </w:r>
    </w:p>
    <w:p w14:paraId="08318111" w14:textId="77777777" w:rsidR="00417E6C" w:rsidRDefault="00C0778B" w:rsidP="00E606E2">
      <w:pPr>
        <w:pStyle w:val="ListParagraph"/>
        <w:numPr>
          <w:ilvl w:val="0"/>
          <w:numId w:val="25"/>
        </w:numPr>
        <w:tabs>
          <w:tab w:val="clear" w:pos="2160"/>
          <w:tab w:val="num" w:pos="2193"/>
        </w:tabs>
        <w:spacing w:line="360" w:lineRule="auto"/>
        <w:ind w:left="2193" w:hanging="393"/>
        <w:jc w:val="both"/>
        <w:rPr>
          <w:rFonts w:ascii="Arial" w:eastAsia="Arial" w:hAnsi="Arial" w:cs="Arial"/>
        </w:rPr>
      </w:pPr>
      <w:r>
        <w:rPr>
          <w:rFonts w:ascii="Arial"/>
          <w:sz w:val="22"/>
          <w:szCs w:val="22"/>
        </w:rPr>
        <w:t>Orders following the non-payment of fees</w:t>
      </w:r>
    </w:p>
    <w:p w14:paraId="6E311B9A" w14:textId="77777777" w:rsidR="00417E6C" w:rsidRDefault="00417E6C" w:rsidP="00E606E2">
      <w:pPr>
        <w:pStyle w:val="Body"/>
        <w:spacing w:line="360" w:lineRule="auto"/>
        <w:jc w:val="both"/>
        <w:rPr>
          <w:rFonts w:ascii="Arial" w:eastAsia="Arial" w:hAnsi="Arial" w:cs="Arial"/>
          <w:b/>
          <w:bCs/>
          <w:sz w:val="22"/>
          <w:szCs w:val="22"/>
        </w:rPr>
      </w:pPr>
    </w:p>
    <w:p w14:paraId="54B7D7B8" w14:textId="77777777" w:rsidR="00644837" w:rsidRDefault="00644837" w:rsidP="00E606E2">
      <w:pPr>
        <w:pStyle w:val="Body"/>
        <w:spacing w:line="360" w:lineRule="auto"/>
        <w:jc w:val="both"/>
        <w:rPr>
          <w:rFonts w:ascii="Arial" w:eastAsia="Arial" w:hAnsi="Arial" w:cs="Arial"/>
          <w:b/>
          <w:bCs/>
          <w:sz w:val="22"/>
          <w:szCs w:val="22"/>
        </w:rPr>
      </w:pPr>
    </w:p>
    <w:p w14:paraId="6CFCC626" w14:textId="77777777" w:rsidR="00417E6C" w:rsidRDefault="00C0778B" w:rsidP="00E606E2">
      <w:pPr>
        <w:pStyle w:val="Body"/>
        <w:spacing w:line="360" w:lineRule="auto"/>
        <w:jc w:val="both"/>
        <w:rPr>
          <w:rFonts w:ascii="Arial" w:eastAsia="Arial" w:hAnsi="Arial" w:cs="Arial"/>
          <w:b/>
          <w:bCs/>
          <w:sz w:val="22"/>
          <w:szCs w:val="22"/>
        </w:rPr>
      </w:pPr>
      <w:r>
        <w:rPr>
          <w:rFonts w:ascii="Arial"/>
          <w:b/>
          <w:bCs/>
          <w:sz w:val="22"/>
          <w:szCs w:val="22"/>
          <w:lang w:val="en-US"/>
        </w:rPr>
        <w:t>Preliminary Hearings</w:t>
      </w:r>
    </w:p>
    <w:p w14:paraId="384A8C87" w14:textId="77777777" w:rsidR="00417E6C" w:rsidRDefault="00417E6C" w:rsidP="00E606E2">
      <w:pPr>
        <w:pStyle w:val="Body"/>
        <w:spacing w:line="360" w:lineRule="auto"/>
        <w:jc w:val="both"/>
        <w:rPr>
          <w:rFonts w:ascii="Arial" w:eastAsia="Arial" w:hAnsi="Arial" w:cs="Arial"/>
          <w:b/>
          <w:bCs/>
          <w:sz w:val="22"/>
          <w:szCs w:val="22"/>
        </w:rPr>
      </w:pPr>
    </w:p>
    <w:p w14:paraId="1EFDE01A" w14:textId="77777777" w:rsidR="00417E6C" w:rsidRDefault="00C0778B" w:rsidP="00E606E2">
      <w:pPr>
        <w:pStyle w:val="Body"/>
        <w:numPr>
          <w:ilvl w:val="0"/>
          <w:numId w:val="18"/>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Again these are provided for by the Rules:</w:t>
      </w:r>
    </w:p>
    <w:p w14:paraId="2BDB8656" w14:textId="77777777" w:rsidR="00644837" w:rsidRDefault="00644837" w:rsidP="00A4762A">
      <w:pPr>
        <w:pStyle w:val="Body"/>
        <w:spacing w:line="360" w:lineRule="auto"/>
        <w:jc w:val="both"/>
        <w:rPr>
          <w:rFonts w:ascii="Arial" w:eastAsia="Arial" w:hAnsi="Arial" w:cs="Arial"/>
          <w:i/>
          <w:iCs/>
          <w:sz w:val="20"/>
          <w:szCs w:val="20"/>
        </w:rPr>
      </w:pPr>
    </w:p>
    <w:p w14:paraId="1FBD5894" w14:textId="77777777" w:rsidR="00644837" w:rsidRDefault="00644837" w:rsidP="00E606E2">
      <w:pPr>
        <w:pStyle w:val="Body"/>
        <w:spacing w:line="360" w:lineRule="auto"/>
        <w:ind w:left="720" w:hanging="720"/>
        <w:jc w:val="both"/>
        <w:rPr>
          <w:rFonts w:ascii="Arial" w:eastAsia="Arial" w:hAnsi="Arial" w:cs="Arial"/>
          <w:i/>
          <w:iCs/>
          <w:sz w:val="20"/>
          <w:szCs w:val="20"/>
        </w:rPr>
      </w:pPr>
    </w:p>
    <w:p w14:paraId="4B0EE0CF"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b/>
          <w:bCs/>
          <w:i/>
          <w:iCs/>
          <w:sz w:val="20"/>
          <w:szCs w:val="20"/>
          <w:lang w:val="en-US"/>
        </w:rPr>
        <w:t xml:space="preserve">Scope of preliminary hearings </w:t>
      </w:r>
    </w:p>
    <w:p w14:paraId="14D35299"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0A14728E"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t>53.</w:t>
      </w:r>
      <w:r>
        <w:rPr>
          <w:rFonts w:hAnsi="Arial"/>
          <w:i/>
          <w:iCs/>
          <w:sz w:val="20"/>
          <w:szCs w:val="20"/>
          <w:lang w:val="en-US"/>
        </w:rPr>
        <w:t>—</w:t>
      </w:r>
      <w:r>
        <w:rPr>
          <w:rFonts w:ascii="Arial"/>
          <w:i/>
          <w:iCs/>
          <w:sz w:val="20"/>
          <w:szCs w:val="20"/>
          <w:lang w:val="en-US"/>
        </w:rPr>
        <w:t>(1) A preliminary hearing is a hearing at which the Tribunal may do one or more of the</w:t>
      </w:r>
    </w:p>
    <w:p w14:paraId="4D7B6330"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t>following</w:t>
      </w:r>
      <w:r>
        <w:rPr>
          <w:rFonts w:hAnsi="Arial"/>
          <w:i/>
          <w:iCs/>
          <w:sz w:val="20"/>
          <w:szCs w:val="20"/>
          <w:lang w:val="en-US"/>
        </w:rPr>
        <w:t>—</w:t>
      </w:r>
    </w:p>
    <w:p w14:paraId="11990BB8"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37635F2C"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1389"/>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t>(a) conduct a preliminary consideration of the claim with the parties and make a case management order (including an order relating to the conduct of the final hearing);</w:t>
      </w:r>
    </w:p>
    <w:p w14:paraId="7A46DFD7"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1389"/>
        <w:jc w:val="both"/>
        <w:rPr>
          <w:rFonts w:ascii="Arial" w:eastAsia="Arial" w:hAnsi="Arial" w:cs="Arial"/>
          <w:i/>
          <w:iCs/>
          <w:sz w:val="20"/>
          <w:szCs w:val="20"/>
          <w:lang w:val="en-US"/>
        </w:rPr>
      </w:pPr>
    </w:p>
    <w:p w14:paraId="0C06388A"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t>(b)</w:t>
      </w:r>
      <w:r>
        <w:rPr>
          <w:rFonts w:ascii="Arial" w:eastAsia="Arial" w:hAnsi="Arial" w:cs="Arial"/>
          <w:i/>
          <w:iCs/>
          <w:sz w:val="20"/>
          <w:szCs w:val="20"/>
          <w:lang w:val="en-US"/>
        </w:rPr>
        <w:tab/>
        <w:t>determine any preliminary issue;</w:t>
      </w:r>
    </w:p>
    <w:p w14:paraId="65B3BC4E"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3B4BE2B0"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160"/>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t>(c)</w:t>
      </w:r>
      <w:r>
        <w:rPr>
          <w:rFonts w:ascii="Arial" w:eastAsia="Arial" w:hAnsi="Arial" w:cs="Arial"/>
          <w:i/>
          <w:iCs/>
          <w:sz w:val="20"/>
          <w:szCs w:val="20"/>
          <w:lang w:val="en-US"/>
        </w:rPr>
        <w:tab/>
        <w:t>consider whether a claim or response, or any part, should be struck out under rule 37;</w:t>
      </w:r>
    </w:p>
    <w:p w14:paraId="6944586B"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7E0102F1"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t>(d)</w:t>
      </w:r>
      <w:r>
        <w:rPr>
          <w:rFonts w:ascii="Arial" w:eastAsia="Arial" w:hAnsi="Arial" w:cs="Arial"/>
          <w:i/>
          <w:iCs/>
          <w:sz w:val="20"/>
          <w:szCs w:val="20"/>
          <w:lang w:val="en-US"/>
        </w:rPr>
        <w:tab/>
        <w:t>make a deposit order under rule 39;</w:t>
      </w:r>
    </w:p>
    <w:p w14:paraId="07DAE458"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7376C321" w14:textId="77777777" w:rsidR="00417E6C" w:rsidRDefault="00C0778B" w:rsidP="00E606E2">
      <w:pPr>
        <w:pStyle w:val="Body"/>
        <w:widowControl w:val="0"/>
        <w:tabs>
          <w:tab w:val="left" w:pos="560"/>
          <w:tab w:val="left" w:pos="1120"/>
          <w:tab w:val="left" w:pos="1701"/>
          <w:tab w:val="left" w:pos="2800"/>
          <w:tab w:val="left" w:pos="3360"/>
          <w:tab w:val="left" w:pos="3920"/>
          <w:tab w:val="left" w:pos="4480"/>
          <w:tab w:val="left" w:pos="5040"/>
          <w:tab w:val="left" w:pos="5600"/>
          <w:tab w:val="left" w:pos="6160"/>
          <w:tab w:val="left" w:pos="6720"/>
        </w:tabs>
        <w:ind w:left="2160" w:hanging="1701"/>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t xml:space="preserve">(e) explore the possibility of settlement or alternative dispute resolution </w:t>
      </w:r>
      <w:r>
        <w:rPr>
          <w:rFonts w:ascii="Arial" w:eastAsia="Arial" w:hAnsi="Arial" w:cs="Arial"/>
          <w:i/>
          <w:iCs/>
          <w:sz w:val="20"/>
          <w:szCs w:val="20"/>
          <w:lang w:val="en-US"/>
        </w:rPr>
        <w:lastRenderedPageBreak/>
        <w:t>(including judicial mediation).</w:t>
      </w:r>
    </w:p>
    <w:p w14:paraId="2E28CDEA"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6E704679"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t>(2) There may be more than one preliminary hearing in any case.</w:t>
      </w:r>
    </w:p>
    <w:p w14:paraId="644C8033" w14:textId="77777777" w:rsidR="00417E6C" w:rsidRDefault="00417E6C" w:rsidP="00E606E2">
      <w:pPr>
        <w:pStyle w:val="Body"/>
        <w:jc w:val="both"/>
        <w:rPr>
          <w:rFonts w:ascii="Arial" w:eastAsia="Arial" w:hAnsi="Arial" w:cs="Arial"/>
          <w:i/>
          <w:iCs/>
          <w:sz w:val="20"/>
          <w:szCs w:val="20"/>
          <w:lang w:val="en-US"/>
        </w:rPr>
      </w:pPr>
    </w:p>
    <w:p w14:paraId="65DF0243" w14:textId="77777777" w:rsidR="00417E6C" w:rsidRDefault="00C0778B" w:rsidP="00E606E2">
      <w:pPr>
        <w:pStyle w:val="Body"/>
        <w:ind w:left="1134"/>
        <w:jc w:val="both"/>
        <w:rPr>
          <w:rFonts w:ascii="Arial" w:eastAsia="Arial" w:hAnsi="Arial" w:cs="Arial"/>
          <w:b/>
          <w:bCs/>
          <w:i/>
          <w:iCs/>
          <w:sz w:val="20"/>
          <w:szCs w:val="20"/>
          <w:u w:val="single"/>
        </w:rPr>
      </w:pPr>
      <w:r>
        <w:rPr>
          <w:rFonts w:ascii="Arial"/>
          <w:i/>
          <w:iCs/>
          <w:sz w:val="20"/>
          <w:szCs w:val="20"/>
          <w:lang w:val="en-US"/>
        </w:rPr>
        <w:t xml:space="preserve">(3) </w:t>
      </w:r>
      <w:r>
        <w:rPr>
          <w:rFonts w:hAnsi="Arial"/>
          <w:i/>
          <w:iCs/>
          <w:sz w:val="20"/>
          <w:szCs w:val="20"/>
          <w:lang w:val="en-US"/>
        </w:rPr>
        <w:t>“</w:t>
      </w:r>
      <w:r>
        <w:rPr>
          <w:rFonts w:ascii="Arial"/>
          <w:i/>
          <w:iCs/>
          <w:sz w:val="20"/>
          <w:szCs w:val="20"/>
          <w:lang w:val="en-US"/>
        </w:rPr>
        <w:t>Preliminary issue</w:t>
      </w:r>
      <w:r>
        <w:rPr>
          <w:rFonts w:hAnsi="Arial"/>
          <w:i/>
          <w:iCs/>
          <w:sz w:val="20"/>
          <w:szCs w:val="20"/>
          <w:lang w:val="en-US"/>
        </w:rPr>
        <w:t>”</w:t>
      </w:r>
      <w:r>
        <w:rPr>
          <w:rFonts w:hAnsi="Arial"/>
          <w:i/>
          <w:iCs/>
          <w:sz w:val="20"/>
          <w:szCs w:val="20"/>
          <w:lang w:val="en-US"/>
        </w:rPr>
        <w:t xml:space="preserve"> </w:t>
      </w:r>
      <w:r>
        <w:rPr>
          <w:rFonts w:ascii="Arial"/>
          <w:i/>
          <w:iCs/>
          <w:sz w:val="20"/>
          <w:szCs w:val="20"/>
          <w:lang w:val="en-US"/>
        </w:rPr>
        <w:t>means, as regards any complaint, any substantive issue which may determine liability (for example, an issue as to jurisdiction or as to whether an employee was dismissed).</w:t>
      </w:r>
    </w:p>
    <w:p w14:paraId="3766A719" w14:textId="77777777" w:rsidR="00417E6C" w:rsidRDefault="00417E6C" w:rsidP="00E606E2">
      <w:pPr>
        <w:pStyle w:val="Body"/>
        <w:spacing w:line="360" w:lineRule="auto"/>
        <w:ind w:left="720" w:hanging="720"/>
        <w:jc w:val="both"/>
        <w:rPr>
          <w:rFonts w:ascii="Arial" w:eastAsia="Arial" w:hAnsi="Arial" w:cs="Arial"/>
          <w:b/>
          <w:bCs/>
          <w:sz w:val="22"/>
          <w:szCs w:val="22"/>
          <w:u w:val="single"/>
        </w:rPr>
      </w:pPr>
    </w:p>
    <w:p w14:paraId="78252CFD" w14:textId="77777777" w:rsidR="00417E6C" w:rsidRDefault="00C0778B" w:rsidP="00E606E2">
      <w:pPr>
        <w:pStyle w:val="ListParagraph"/>
        <w:numPr>
          <w:ilvl w:val="0"/>
          <w:numId w:val="26"/>
        </w:numPr>
        <w:tabs>
          <w:tab w:val="clear" w:pos="720"/>
          <w:tab w:val="num" w:pos="753"/>
        </w:tabs>
        <w:spacing w:line="360" w:lineRule="auto"/>
        <w:ind w:left="753" w:hanging="393"/>
        <w:jc w:val="both"/>
        <w:rPr>
          <w:rFonts w:ascii="Arial" w:eastAsia="Arial" w:hAnsi="Arial" w:cs="Arial"/>
          <w:sz w:val="22"/>
          <w:szCs w:val="22"/>
        </w:rPr>
      </w:pPr>
      <w:r>
        <w:rPr>
          <w:rFonts w:ascii="Arial"/>
          <w:sz w:val="22"/>
          <w:szCs w:val="22"/>
        </w:rPr>
        <w:t xml:space="preserve">A preliminary hearing may be directed by a tribunal on its own initiative, following its initial consideration, or at any time following the application of any party and will normally be conducted by an Employment Judge sitting alone (R.54). Parties may request that a preliminary hearing be conducted by a full tribunal but the decision as to whether that would be </w:t>
      </w:r>
      <w:r>
        <w:rPr>
          <w:rFonts w:hAnsi="Arial"/>
          <w:sz w:val="22"/>
          <w:szCs w:val="22"/>
        </w:rPr>
        <w:t>‘</w:t>
      </w:r>
      <w:r>
        <w:rPr>
          <w:rFonts w:ascii="Arial"/>
          <w:sz w:val="22"/>
          <w:szCs w:val="22"/>
        </w:rPr>
        <w:t>desirable</w:t>
      </w:r>
      <w:r>
        <w:rPr>
          <w:rFonts w:hAnsi="Arial"/>
          <w:sz w:val="22"/>
          <w:szCs w:val="22"/>
        </w:rPr>
        <w:t>’</w:t>
      </w:r>
      <w:r>
        <w:rPr>
          <w:rFonts w:hAnsi="Arial"/>
          <w:sz w:val="22"/>
          <w:szCs w:val="22"/>
        </w:rPr>
        <w:t xml:space="preserve"> </w:t>
      </w:r>
      <w:r>
        <w:rPr>
          <w:rFonts w:ascii="Arial"/>
          <w:sz w:val="22"/>
          <w:szCs w:val="22"/>
        </w:rPr>
        <w:t>is to be taken by an Employment Judge alone (R.55).</w:t>
      </w:r>
    </w:p>
    <w:p w14:paraId="453BEDFB" w14:textId="77777777" w:rsidR="00417E6C" w:rsidRDefault="00417E6C" w:rsidP="00E606E2">
      <w:pPr>
        <w:pStyle w:val="ListParagraph"/>
        <w:spacing w:line="360" w:lineRule="auto"/>
        <w:jc w:val="both"/>
        <w:rPr>
          <w:rFonts w:ascii="Arial" w:eastAsia="Arial" w:hAnsi="Arial" w:cs="Arial"/>
          <w:sz w:val="22"/>
          <w:szCs w:val="22"/>
        </w:rPr>
      </w:pPr>
    </w:p>
    <w:p w14:paraId="27258AA1" w14:textId="77777777" w:rsidR="00417E6C" w:rsidRDefault="00C0778B" w:rsidP="00E606E2">
      <w:pPr>
        <w:pStyle w:val="ListParagraph"/>
        <w:numPr>
          <w:ilvl w:val="0"/>
          <w:numId w:val="26"/>
        </w:numPr>
        <w:tabs>
          <w:tab w:val="clear" w:pos="720"/>
          <w:tab w:val="num" w:pos="753"/>
        </w:tabs>
        <w:spacing w:line="360" w:lineRule="auto"/>
        <w:ind w:left="753" w:hanging="393"/>
        <w:jc w:val="both"/>
        <w:rPr>
          <w:rFonts w:ascii="Arial" w:eastAsia="Arial" w:hAnsi="Arial" w:cs="Arial"/>
          <w:sz w:val="22"/>
          <w:szCs w:val="22"/>
        </w:rPr>
      </w:pPr>
      <w:r>
        <w:rPr>
          <w:rFonts w:ascii="Arial"/>
          <w:sz w:val="22"/>
          <w:szCs w:val="22"/>
        </w:rPr>
        <w:t>Preliminary hearings replace the old dual system of case management discussions and pre hearing reviews. Together with Rules 26-28 and 29-40 they provide for a full system of case management and pre-final hearing procedure in tribunals.</w:t>
      </w:r>
    </w:p>
    <w:p w14:paraId="66441129" w14:textId="77777777" w:rsidR="00417E6C" w:rsidRDefault="00417E6C" w:rsidP="00E606E2">
      <w:pPr>
        <w:pStyle w:val="ListParagraph"/>
        <w:spacing w:line="360" w:lineRule="auto"/>
        <w:jc w:val="both"/>
        <w:rPr>
          <w:rFonts w:ascii="Arial" w:eastAsia="Arial" w:hAnsi="Arial" w:cs="Arial"/>
          <w:sz w:val="22"/>
          <w:szCs w:val="22"/>
        </w:rPr>
      </w:pPr>
    </w:p>
    <w:p w14:paraId="3DFBD63F" w14:textId="77777777" w:rsidR="00644837" w:rsidRDefault="00644837" w:rsidP="00E606E2">
      <w:pPr>
        <w:pStyle w:val="ListParagraph"/>
        <w:spacing w:line="360" w:lineRule="auto"/>
        <w:jc w:val="both"/>
        <w:rPr>
          <w:rFonts w:ascii="Arial" w:eastAsia="Arial" w:hAnsi="Arial" w:cs="Arial"/>
          <w:sz w:val="22"/>
          <w:szCs w:val="22"/>
        </w:rPr>
      </w:pPr>
    </w:p>
    <w:p w14:paraId="5C534775" w14:textId="77777777" w:rsidR="00417E6C" w:rsidRDefault="00C0778B" w:rsidP="00E606E2">
      <w:pPr>
        <w:pStyle w:val="Body"/>
        <w:spacing w:line="360" w:lineRule="auto"/>
        <w:ind w:left="720" w:hanging="720"/>
        <w:jc w:val="both"/>
        <w:rPr>
          <w:rFonts w:ascii="Arial" w:eastAsia="Arial" w:hAnsi="Arial" w:cs="Arial"/>
          <w:b/>
          <w:bCs/>
          <w:sz w:val="22"/>
          <w:szCs w:val="22"/>
        </w:rPr>
      </w:pPr>
      <w:r>
        <w:rPr>
          <w:rFonts w:ascii="Arial"/>
          <w:b/>
          <w:bCs/>
          <w:sz w:val="22"/>
          <w:szCs w:val="22"/>
          <w:lang w:val="en-US"/>
        </w:rPr>
        <w:t>Preparation for a Preliminary Hearing</w:t>
      </w:r>
    </w:p>
    <w:p w14:paraId="01E92D1F" w14:textId="77777777" w:rsidR="00417E6C" w:rsidRDefault="00417E6C" w:rsidP="00E606E2">
      <w:pPr>
        <w:pStyle w:val="Body"/>
        <w:spacing w:line="360" w:lineRule="auto"/>
        <w:jc w:val="both"/>
        <w:rPr>
          <w:rFonts w:ascii="Arial" w:eastAsia="Arial" w:hAnsi="Arial" w:cs="Arial"/>
          <w:sz w:val="22"/>
          <w:szCs w:val="22"/>
        </w:rPr>
      </w:pPr>
    </w:p>
    <w:p w14:paraId="245AB3EC" w14:textId="77777777" w:rsidR="00544DA9" w:rsidRPr="00544DA9" w:rsidRDefault="00544DA9"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Prior to Preliminary Hearing where case management is to be considered the Tribunal will send the parties a standard Agenda document.  The parties should liaise with each other so that there is one Agenda which includes both parties</w:t>
      </w:r>
      <w:r>
        <w:rPr>
          <w:rFonts w:ascii="Arial"/>
          <w:sz w:val="22"/>
          <w:szCs w:val="22"/>
          <w:lang w:val="en-US"/>
        </w:rPr>
        <w:t>’</w:t>
      </w:r>
      <w:r>
        <w:rPr>
          <w:rFonts w:ascii="Arial"/>
          <w:sz w:val="22"/>
          <w:szCs w:val="22"/>
          <w:lang w:val="en-US"/>
        </w:rPr>
        <w:t xml:space="preserve"> respective positions.  In complex cases it is useful to draft a separate list of issues.  </w:t>
      </w:r>
    </w:p>
    <w:p w14:paraId="2F2C01BC" w14:textId="77777777" w:rsidR="00544DA9" w:rsidRPr="00544DA9" w:rsidRDefault="00544DA9" w:rsidP="00544DA9">
      <w:pPr>
        <w:pStyle w:val="Body"/>
        <w:spacing w:line="360" w:lineRule="auto"/>
        <w:ind w:left="785"/>
        <w:jc w:val="both"/>
        <w:rPr>
          <w:rFonts w:ascii="Arial" w:eastAsia="Arial" w:hAnsi="Arial" w:cs="Arial"/>
          <w:sz w:val="22"/>
          <w:szCs w:val="22"/>
        </w:rPr>
      </w:pPr>
    </w:p>
    <w:p w14:paraId="6974BB07" w14:textId="46B52A7E"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Expect to encounter an interventionist judge who will put pressure on you to identify or narrow the relevant issues. What follows is a non-exhaustive list of what is likely to be discussed: any advocate attending a preliminary hearing needs to concentrate on these.</w:t>
      </w:r>
    </w:p>
    <w:p w14:paraId="3E37E14C" w14:textId="77777777" w:rsidR="00417E6C" w:rsidRDefault="00417E6C" w:rsidP="00E606E2">
      <w:pPr>
        <w:pStyle w:val="Body"/>
        <w:spacing w:line="360" w:lineRule="auto"/>
        <w:ind w:left="720" w:hanging="720"/>
        <w:jc w:val="both"/>
        <w:rPr>
          <w:rFonts w:ascii="Arial" w:eastAsia="Arial" w:hAnsi="Arial" w:cs="Arial"/>
          <w:sz w:val="22"/>
          <w:szCs w:val="22"/>
        </w:rPr>
      </w:pPr>
    </w:p>
    <w:p w14:paraId="00CB04B8" w14:textId="77777777" w:rsidR="00417E6C" w:rsidRDefault="00C0778B" w:rsidP="00E606E2">
      <w:pPr>
        <w:pStyle w:val="Body"/>
        <w:numPr>
          <w:ilvl w:val="0"/>
          <w:numId w:val="28"/>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Whether the claim was brought in time;</w:t>
      </w:r>
    </w:p>
    <w:p w14:paraId="0780ADBC" w14:textId="77777777" w:rsidR="00417E6C" w:rsidRDefault="00C0778B" w:rsidP="00E606E2">
      <w:pPr>
        <w:pStyle w:val="Body"/>
        <w:numPr>
          <w:ilvl w:val="0"/>
          <w:numId w:val="29"/>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lastRenderedPageBreak/>
        <w:t xml:space="preserve">Whether the Claimant is a </w:t>
      </w:r>
      <w:r>
        <w:rPr>
          <w:rFonts w:hAnsi="Arial"/>
          <w:sz w:val="22"/>
          <w:szCs w:val="22"/>
          <w:lang w:val="en-US"/>
        </w:rPr>
        <w:t>‘</w:t>
      </w:r>
      <w:r>
        <w:rPr>
          <w:rFonts w:ascii="Arial"/>
          <w:sz w:val="22"/>
          <w:szCs w:val="22"/>
          <w:lang w:val="en-US"/>
        </w:rPr>
        <w:t>worker</w:t>
      </w:r>
      <w:r>
        <w:rPr>
          <w:rFonts w:hAnsi="Arial"/>
          <w:sz w:val="22"/>
          <w:szCs w:val="22"/>
          <w:lang w:val="en-US"/>
        </w:rPr>
        <w:t>’</w:t>
      </w:r>
      <w:r>
        <w:rPr>
          <w:rFonts w:hAnsi="Arial"/>
          <w:sz w:val="22"/>
          <w:szCs w:val="22"/>
          <w:lang w:val="en-US"/>
        </w:rPr>
        <w:t xml:space="preserve"> </w:t>
      </w:r>
      <w:r>
        <w:rPr>
          <w:rFonts w:ascii="Arial"/>
          <w:sz w:val="22"/>
          <w:szCs w:val="22"/>
          <w:lang w:val="en-US"/>
        </w:rPr>
        <w:t>so as to be entitled to protection from employment legislation;</w:t>
      </w:r>
    </w:p>
    <w:p w14:paraId="6E95C330" w14:textId="77777777" w:rsidR="00417E6C" w:rsidRDefault="00C0778B" w:rsidP="00E606E2">
      <w:pPr>
        <w:pStyle w:val="Body"/>
        <w:numPr>
          <w:ilvl w:val="0"/>
          <w:numId w:val="30"/>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Whether the Claimant has sufficient continuous employment in an ordinary unfair dismissal case;</w:t>
      </w:r>
    </w:p>
    <w:p w14:paraId="026DEF21" w14:textId="77777777" w:rsidR="00417E6C" w:rsidRDefault="00C0778B" w:rsidP="00E606E2">
      <w:pPr>
        <w:pStyle w:val="Body"/>
        <w:numPr>
          <w:ilvl w:val="0"/>
          <w:numId w:val="31"/>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 xml:space="preserve">Identifying the </w:t>
      </w:r>
      <w:r>
        <w:rPr>
          <w:rFonts w:hAnsi="Arial"/>
          <w:sz w:val="22"/>
          <w:szCs w:val="22"/>
          <w:lang w:val="en-US"/>
        </w:rPr>
        <w:t>‘</w:t>
      </w:r>
      <w:r>
        <w:rPr>
          <w:rFonts w:ascii="Arial"/>
          <w:sz w:val="22"/>
          <w:szCs w:val="22"/>
        </w:rPr>
        <w:t>real</w:t>
      </w:r>
      <w:r>
        <w:rPr>
          <w:rFonts w:hAnsi="Arial"/>
          <w:sz w:val="22"/>
          <w:szCs w:val="22"/>
          <w:lang w:val="en-US"/>
        </w:rPr>
        <w:t>’</w:t>
      </w:r>
      <w:r>
        <w:rPr>
          <w:rFonts w:hAnsi="Arial"/>
          <w:sz w:val="22"/>
          <w:szCs w:val="22"/>
          <w:lang w:val="en-US"/>
        </w:rPr>
        <w:t xml:space="preserve"> </w:t>
      </w:r>
      <w:r>
        <w:rPr>
          <w:rFonts w:ascii="Arial"/>
          <w:sz w:val="22"/>
          <w:szCs w:val="22"/>
          <w:lang w:val="en-US"/>
        </w:rPr>
        <w:t>issues.  For example:</w:t>
      </w:r>
    </w:p>
    <w:p w14:paraId="4E7B8966" w14:textId="77777777" w:rsidR="00417E6C" w:rsidRDefault="00C0778B" w:rsidP="00E606E2">
      <w:pPr>
        <w:pStyle w:val="Body"/>
        <w:numPr>
          <w:ilvl w:val="0"/>
          <w:numId w:val="32"/>
        </w:numPr>
        <w:tabs>
          <w:tab w:val="clear" w:pos="1800"/>
          <w:tab w:val="num" w:pos="1833"/>
        </w:tabs>
        <w:spacing w:line="360" w:lineRule="auto"/>
        <w:ind w:left="1833" w:hanging="393"/>
        <w:jc w:val="both"/>
        <w:rPr>
          <w:rFonts w:ascii="Arial" w:eastAsia="Arial" w:hAnsi="Arial" w:cs="Arial"/>
        </w:rPr>
      </w:pPr>
      <w:r>
        <w:rPr>
          <w:rFonts w:ascii="Arial"/>
          <w:sz w:val="22"/>
          <w:szCs w:val="22"/>
          <w:lang w:val="en-US"/>
        </w:rPr>
        <w:t xml:space="preserve">In a disability discrimination case, is </w:t>
      </w:r>
      <w:r>
        <w:rPr>
          <w:rFonts w:hAnsi="Arial"/>
          <w:sz w:val="22"/>
          <w:szCs w:val="22"/>
          <w:lang w:val="en-US"/>
        </w:rPr>
        <w:t>‘</w:t>
      </w:r>
      <w:r>
        <w:rPr>
          <w:rFonts w:ascii="Arial"/>
          <w:sz w:val="22"/>
          <w:szCs w:val="22"/>
          <w:lang w:val="en-US"/>
        </w:rPr>
        <w:t>disability</w:t>
      </w:r>
      <w:r>
        <w:rPr>
          <w:rFonts w:hAnsi="Arial"/>
          <w:sz w:val="22"/>
          <w:szCs w:val="22"/>
          <w:lang w:val="en-US"/>
        </w:rPr>
        <w:t>’</w:t>
      </w:r>
      <w:r>
        <w:rPr>
          <w:rFonts w:ascii="Arial"/>
          <w:sz w:val="22"/>
          <w:szCs w:val="22"/>
          <w:lang w:val="en-US"/>
        </w:rPr>
        <w:t xml:space="preserve"> admitted?</w:t>
      </w:r>
    </w:p>
    <w:p w14:paraId="7452E1AD" w14:textId="77777777" w:rsidR="00417E6C" w:rsidRDefault="00C0778B" w:rsidP="00E606E2">
      <w:pPr>
        <w:pStyle w:val="Body"/>
        <w:numPr>
          <w:ilvl w:val="0"/>
          <w:numId w:val="33"/>
        </w:numPr>
        <w:tabs>
          <w:tab w:val="clear" w:pos="1800"/>
          <w:tab w:val="num" w:pos="1833"/>
        </w:tabs>
        <w:spacing w:line="360" w:lineRule="auto"/>
        <w:ind w:left="1833" w:hanging="393"/>
        <w:jc w:val="both"/>
        <w:rPr>
          <w:rFonts w:ascii="Arial" w:eastAsia="Arial" w:hAnsi="Arial" w:cs="Arial"/>
        </w:rPr>
      </w:pPr>
      <w:r>
        <w:rPr>
          <w:rFonts w:ascii="Arial"/>
          <w:sz w:val="22"/>
          <w:szCs w:val="22"/>
          <w:lang w:val="en-US"/>
        </w:rPr>
        <w:t>Who are the correct comparators in a discrimination case?</w:t>
      </w:r>
    </w:p>
    <w:p w14:paraId="2AA88F9A" w14:textId="77777777" w:rsidR="00417E6C" w:rsidRDefault="00C0778B" w:rsidP="00E606E2">
      <w:pPr>
        <w:pStyle w:val="Body"/>
        <w:numPr>
          <w:ilvl w:val="0"/>
          <w:numId w:val="34"/>
        </w:numPr>
        <w:tabs>
          <w:tab w:val="clear" w:pos="1800"/>
          <w:tab w:val="num" w:pos="1833"/>
        </w:tabs>
        <w:spacing w:line="360" w:lineRule="auto"/>
        <w:ind w:left="1833" w:hanging="393"/>
        <w:jc w:val="both"/>
        <w:rPr>
          <w:rFonts w:ascii="Arial" w:eastAsia="Arial" w:hAnsi="Arial" w:cs="Arial"/>
        </w:rPr>
      </w:pPr>
      <w:r>
        <w:rPr>
          <w:rFonts w:ascii="Arial"/>
          <w:sz w:val="22"/>
          <w:szCs w:val="22"/>
          <w:lang w:val="en-US"/>
        </w:rPr>
        <w:t xml:space="preserve">What type of discrimination is alleged? </w:t>
      </w:r>
    </w:p>
    <w:p w14:paraId="1F99D433" w14:textId="77777777" w:rsidR="00417E6C" w:rsidRDefault="00C0778B" w:rsidP="00E606E2">
      <w:pPr>
        <w:pStyle w:val="Body"/>
        <w:numPr>
          <w:ilvl w:val="0"/>
          <w:numId w:val="35"/>
        </w:numPr>
        <w:tabs>
          <w:tab w:val="clear" w:pos="1800"/>
          <w:tab w:val="num" w:pos="1833"/>
        </w:tabs>
        <w:spacing w:line="360" w:lineRule="auto"/>
        <w:ind w:left="1833" w:hanging="393"/>
        <w:jc w:val="both"/>
        <w:rPr>
          <w:rFonts w:ascii="Arial" w:eastAsia="Arial" w:hAnsi="Arial" w:cs="Arial"/>
        </w:rPr>
      </w:pPr>
      <w:r>
        <w:rPr>
          <w:rFonts w:ascii="Arial"/>
          <w:sz w:val="22"/>
          <w:szCs w:val="22"/>
          <w:lang w:val="en-US"/>
        </w:rPr>
        <w:t>Is it accepted the employee was dismissed?</w:t>
      </w:r>
    </w:p>
    <w:p w14:paraId="6B6E666A" w14:textId="77777777" w:rsidR="00417E6C" w:rsidRDefault="00C0778B" w:rsidP="00E606E2">
      <w:pPr>
        <w:pStyle w:val="Body"/>
        <w:numPr>
          <w:ilvl w:val="0"/>
          <w:numId w:val="36"/>
        </w:numPr>
        <w:tabs>
          <w:tab w:val="clear" w:pos="1800"/>
          <w:tab w:val="num" w:pos="1833"/>
        </w:tabs>
        <w:spacing w:line="360" w:lineRule="auto"/>
        <w:ind w:left="1833" w:hanging="393"/>
        <w:jc w:val="both"/>
        <w:rPr>
          <w:rFonts w:ascii="Arial" w:eastAsia="Arial" w:hAnsi="Arial" w:cs="Arial"/>
        </w:rPr>
      </w:pPr>
      <w:r>
        <w:rPr>
          <w:rFonts w:ascii="Arial"/>
          <w:sz w:val="22"/>
          <w:szCs w:val="22"/>
          <w:lang w:val="en-US"/>
        </w:rPr>
        <w:t>Are there any time limit issues?</w:t>
      </w:r>
    </w:p>
    <w:p w14:paraId="055BF210" w14:textId="77777777" w:rsidR="00417E6C" w:rsidRDefault="00C0778B" w:rsidP="00E606E2">
      <w:pPr>
        <w:pStyle w:val="Body"/>
        <w:numPr>
          <w:ilvl w:val="0"/>
          <w:numId w:val="37"/>
        </w:numPr>
        <w:tabs>
          <w:tab w:val="clear" w:pos="1800"/>
          <w:tab w:val="num" w:pos="1833"/>
        </w:tabs>
        <w:spacing w:line="360" w:lineRule="auto"/>
        <w:ind w:left="1833" w:hanging="393"/>
        <w:jc w:val="both"/>
        <w:rPr>
          <w:rFonts w:ascii="Arial" w:eastAsia="Arial" w:hAnsi="Arial" w:cs="Arial"/>
        </w:rPr>
      </w:pPr>
      <w:r>
        <w:rPr>
          <w:rFonts w:ascii="Arial"/>
          <w:sz w:val="22"/>
          <w:szCs w:val="22"/>
          <w:lang w:val="en-US"/>
        </w:rPr>
        <w:t>Are there any allegations of breach of contract?</w:t>
      </w:r>
    </w:p>
    <w:p w14:paraId="3362058A" w14:textId="77777777" w:rsidR="00417E6C" w:rsidRDefault="00C0778B" w:rsidP="00E606E2">
      <w:pPr>
        <w:pStyle w:val="Body"/>
        <w:numPr>
          <w:ilvl w:val="0"/>
          <w:numId w:val="38"/>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Whether further particulars are required.</w:t>
      </w:r>
    </w:p>
    <w:p w14:paraId="527B3BAD" w14:textId="77777777" w:rsidR="00417E6C" w:rsidRDefault="00C0778B" w:rsidP="00E606E2">
      <w:pPr>
        <w:pStyle w:val="Body"/>
        <w:numPr>
          <w:ilvl w:val="0"/>
          <w:numId w:val="39"/>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Whether expert evidence is required and, if so, what for?</w:t>
      </w:r>
    </w:p>
    <w:p w14:paraId="5CAD2CB2" w14:textId="77777777" w:rsidR="00417E6C" w:rsidRDefault="00C0778B" w:rsidP="00E606E2">
      <w:pPr>
        <w:pStyle w:val="Body"/>
        <w:numPr>
          <w:ilvl w:val="0"/>
          <w:numId w:val="40"/>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Whether any amendments are required.</w:t>
      </w:r>
    </w:p>
    <w:p w14:paraId="7A988220" w14:textId="77777777" w:rsidR="00417E6C" w:rsidRDefault="00C0778B" w:rsidP="00E606E2">
      <w:pPr>
        <w:pStyle w:val="Body"/>
        <w:numPr>
          <w:ilvl w:val="0"/>
          <w:numId w:val="41"/>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Whether any other parties are to be joined.</w:t>
      </w:r>
    </w:p>
    <w:p w14:paraId="47C5012E" w14:textId="77777777" w:rsidR="00417E6C" w:rsidRDefault="00C0778B" w:rsidP="00E606E2">
      <w:pPr>
        <w:pStyle w:val="Body"/>
        <w:numPr>
          <w:ilvl w:val="0"/>
          <w:numId w:val="42"/>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Whether interpreters are required.</w:t>
      </w:r>
    </w:p>
    <w:p w14:paraId="6BCB2FC7" w14:textId="77777777" w:rsidR="00417E6C" w:rsidRDefault="00C0778B" w:rsidP="00E606E2">
      <w:pPr>
        <w:pStyle w:val="Body"/>
        <w:numPr>
          <w:ilvl w:val="0"/>
          <w:numId w:val="43"/>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Are witness orders required?</w:t>
      </w:r>
    </w:p>
    <w:p w14:paraId="6CF4DEF9" w14:textId="77777777" w:rsidR="00417E6C" w:rsidRDefault="00C0778B" w:rsidP="00E606E2">
      <w:pPr>
        <w:pStyle w:val="Body"/>
        <w:numPr>
          <w:ilvl w:val="0"/>
          <w:numId w:val="44"/>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Directions for trial:</w:t>
      </w:r>
    </w:p>
    <w:p w14:paraId="091AF610" w14:textId="77777777" w:rsidR="00417E6C" w:rsidRDefault="00C0778B" w:rsidP="00E606E2">
      <w:pPr>
        <w:pStyle w:val="Body"/>
        <w:numPr>
          <w:ilvl w:val="1"/>
          <w:numId w:val="45"/>
        </w:numPr>
        <w:tabs>
          <w:tab w:val="clear" w:pos="2520"/>
          <w:tab w:val="num" w:pos="2553"/>
        </w:tabs>
        <w:spacing w:line="360" w:lineRule="auto"/>
        <w:ind w:left="2553" w:hanging="393"/>
        <w:jc w:val="both"/>
        <w:rPr>
          <w:rFonts w:ascii="Arial" w:eastAsia="Arial" w:hAnsi="Arial" w:cs="Arial"/>
        </w:rPr>
      </w:pPr>
      <w:r>
        <w:rPr>
          <w:rFonts w:ascii="Arial"/>
          <w:sz w:val="22"/>
          <w:szCs w:val="22"/>
          <w:lang w:val="en-US"/>
        </w:rPr>
        <w:t>Disclosure of documents;</w:t>
      </w:r>
    </w:p>
    <w:p w14:paraId="6A5E842C" w14:textId="77777777" w:rsidR="00417E6C" w:rsidRDefault="00C0778B" w:rsidP="00E606E2">
      <w:pPr>
        <w:pStyle w:val="Body"/>
        <w:numPr>
          <w:ilvl w:val="1"/>
          <w:numId w:val="46"/>
        </w:numPr>
        <w:tabs>
          <w:tab w:val="clear" w:pos="2520"/>
          <w:tab w:val="num" w:pos="2553"/>
        </w:tabs>
        <w:spacing w:line="360" w:lineRule="auto"/>
        <w:ind w:left="2553" w:hanging="393"/>
        <w:jc w:val="both"/>
        <w:rPr>
          <w:rFonts w:ascii="Arial" w:eastAsia="Arial" w:hAnsi="Arial" w:cs="Arial"/>
        </w:rPr>
      </w:pPr>
      <w:r>
        <w:rPr>
          <w:rFonts w:ascii="Arial"/>
          <w:sz w:val="22"/>
          <w:szCs w:val="22"/>
          <w:lang w:val="en-US"/>
        </w:rPr>
        <w:t>Exchange of statements;</w:t>
      </w:r>
    </w:p>
    <w:p w14:paraId="47018D4F" w14:textId="77777777" w:rsidR="00417E6C" w:rsidRDefault="00C0778B" w:rsidP="00E606E2">
      <w:pPr>
        <w:pStyle w:val="Body"/>
        <w:numPr>
          <w:ilvl w:val="1"/>
          <w:numId w:val="47"/>
        </w:numPr>
        <w:tabs>
          <w:tab w:val="clear" w:pos="2520"/>
          <w:tab w:val="num" w:pos="2553"/>
        </w:tabs>
        <w:spacing w:line="360" w:lineRule="auto"/>
        <w:ind w:left="2553" w:hanging="393"/>
        <w:jc w:val="both"/>
        <w:rPr>
          <w:rFonts w:ascii="Arial" w:eastAsia="Arial" w:hAnsi="Arial" w:cs="Arial"/>
        </w:rPr>
      </w:pPr>
      <w:r>
        <w:rPr>
          <w:rFonts w:ascii="Arial"/>
          <w:sz w:val="22"/>
          <w:szCs w:val="22"/>
          <w:lang w:val="en-US"/>
        </w:rPr>
        <w:t>Exchange of expert evidence;</w:t>
      </w:r>
    </w:p>
    <w:p w14:paraId="2196FD2C" w14:textId="77777777" w:rsidR="00417E6C" w:rsidRDefault="00C0778B" w:rsidP="00E606E2">
      <w:pPr>
        <w:pStyle w:val="Body"/>
        <w:numPr>
          <w:ilvl w:val="1"/>
          <w:numId w:val="48"/>
        </w:numPr>
        <w:tabs>
          <w:tab w:val="clear" w:pos="2520"/>
          <w:tab w:val="num" w:pos="2553"/>
        </w:tabs>
        <w:spacing w:line="360" w:lineRule="auto"/>
        <w:ind w:left="2553" w:hanging="393"/>
        <w:jc w:val="both"/>
        <w:rPr>
          <w:rFonts w:ascii="Arial" w:eastAsia="Arial" w:hAnsi="Arial" w:cs="Arial"/>
        </w:rPr>
      </w:pPr>
      <w:r>
        <w:rPr>
          <w:rFonts w:ascii="Arial"/>
          <w:sz w:val="22"/>
          <w:szCs w:val="22"/>
          <w:lang w:val="en-US"/>
        </w:rPr>
        <w:t>Dates to avoid (have these ready);</w:t>
      </w:r>
    </w:p>
    <w:p w14:paraId="387B42EC" w14:textId="4D617BED" w:rsidR="00417E6C" w:rsidRDefault="00C0778B" w:rsidP="00E606E2">
      <w:pPr>
        <w:pStyle w:val="Body"/>
        <w:numPr>
          <w:ilvl w:val="1"/>
          <w:numId w:val="49"/>
        </w:numPr>
        <w:tabs>
          <w:tab w:val="clear" w:pos="2520"/>
          <w:tab w:val="num" w:pos="2553"/>
        </w:tabs>
        <w:spacing w:line="360" w:lineRule="auto"/>
        <w:ind w:left="2553" w:hanging="393"/>
        <w:jc w:val="both"/>
        <w:rPr>
          <w:rFonts w:ascii="Arial" w:eastAsia="Arial" w:hAnsi="Arial" w:cs="Arial"/>
        </w:rPr>
      </w:pPr>
      <w:r>
        <w:rPr>
          <w:rFonts w:ascii="Arial"/>
          <w:sz w:val="22"/>
          <w:szCs w:val="22"/>
          <w:lang w:val="en-US"/>
        </w:rPr>
        <w:t>Bundles, skeleton arguments and chronologies</w:t>
      </w:r>
      <w:r w:rsidR="00BF5ACC">
        <w:rPr>
          <w:rFonts w:ascii="Arial"/>
          <w:sz w:val="22"/>
          <w:szCs w:val="22"/>
          <w:lang w:val="en-US"/>
        </w:rPr>
        <w:t>.</w:t>
      </w:r>
    </w:p>
    <w:p w14:paraId="6BC32B94" w14:textId="77777777" w:rsidR="00417E6C" w:rsidRDefault="00417E6C" w:rsidP="00E606E2">
      <w:pPr>
        <w:pStyle w:val="Body"/>
        <w:spacing w:line="360" w:lineRule="auto"/>
        <w:jc w:val="both"/>
        <w:rPr>
          <w:rFonts w:ascii="Arial" w:eastAsia="Arial" w:hAnsi="Arial" w:cs="Arial"/>
          <w:sz w:val="22"/>
          <w:szCs w:val="22"/>
        </w:rPr>
      </w:pPr>
    </w:p>
    <w:p w14:paraId="396BB06C" w14:textId="1C66968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Though the preliminary hearing can resolve issues of fact, it will only do so in relation to preliminary legal points. It will not conduct a trial on the substantive issue in the case; for example, expect a tribunal to refuse to conduct a preliminary hearing on the issue of whether a </w:t>
      </w:r>
      <w:r w:rsidR="00D319FA">
        <w:rPr>
          <w:rFonts w:ascii="Arial"/>
          <w:sz w:val="22"/>
          <w:szCs w:val="22"/>
          <w:lang w:val="en-US"/>
        </w:rPr>
        <w:t>C</w:t>
      </w:r>
      <w:r>
        <w:rPr>
          <w:rFonts w:ascii="Arial"/>
          <w:sz w:val="22"/>
          <w:szCs w:val="22"/>
          <w:lang w:val="en-US"/>
        </w:rPr>
        <w:t xml:space="preserve">laimant affirmed a repudiatory breach of contract through delay in a constructive dismissal case. Except in the clearest of cases, such issues will only be resolved at a final hearing. If you intend asking the </w:t>
      </w:r>
      <w:r w:rsidR="00BF5ACC">
        <w:rPr>
          <w:rFonts w:ascii="Arial"/>
          <w:sz w:val="22"/>
          <w:szCs w:val="22"/>
          <w:lang w:val="en-US"/>
        </w:rPr>
        <w:t>T</w:t>
      </w:r>
      <w:r>
        <w:rPr>
          <w:rFonts w:ascii="Arial"/>
          <w:sz w:val="22"/>
          <w:szCs w:val="22"/>
          <w:lang w:val="en-US"/>
        </w:rPr>
        <w:t xml:space="preserve">ribunal to deal with a preliminary issue which involves a dispute of fact, consider asking for the employment </w:t>
      </w:r>
      <w:r>
        <w:rPr>
          <w:rFonts w:ascii="Arial"/>
          <w:sz w:val="22"/>
          <w:szCs w:val="22"/>
          <w:lang w:val="en-US"/>
        </w:rPr>
        <w:lastRenderedPageBreak/>
        <w:t>judge to sit with lay colleagues as a full tribunal. Such a request needs to be made in writing: see Rule 55.</w:t>
      </w:r>
    </w:p>
    <w:p w14:paraId="53DF5621" w14:textId="77777777" w:rsidR="00544DA9" w:rsidRDefault="00544DA9" w:rsidP="00A4762A">
      <w:pPr>
        <w:pStyle w:val="Body"/>
        <w:spacing w:line="360" w:lineRule="auto"/>
        <w:jc w:val="both"/>
        <w:rPr>
          <w:rFonts w:ascii="Arial" w:eastAsia="Arial" w:hAnsi="Arial" w:cs="Arial"/>
          <w:sz w:val="22"/>
          <w:szCs w:val="22"/>
        </w:rPr>
      </w:pPr>
    </w:p>
    <w:p w14:paraId="15D95D96" w14:textId="77777777" w:rsidR="00A4762A" w:rsidRDefault="00A4762A" w:rsidP="00A4762A">
      <w:pPr>
        <w:pStyle w:val="Body"/>
        <w:spacing w:line="360" w:lineRule="auto"/>
        <w:jc w:val="both"/>
        <w:rPr>
          <w:rFonts w:ascii="Arial" w:eastAsia="Arial" w:hAnsi="Arial" w:cs="Arial"/>
          <w:sz w:val="22"/>
          <w:szCs w:val="22"/>
        </w:rPr>
      </w:pPr>
    </w:p>
    <w:p w14:paraId="280DBAFE" w14:textId="77777777" w:rsidR="00417E6C" w:rsidRDefault="00C0778B" w:rsidP="00E606E2">
      <w:pPr>
        <w:pStyle w:val="Body"/>
        <w:spacing w:line="360" w:lineRule="auto"/>
        <w:jc w:val="both"/>
        <w:rPr>
          <w:rFonts w:ascii="Arial" w:eastAsia="Arial" w:hAnsi="Arial" w:cs="Arial"/>
          <w:b/>
          <w:bCs/>
          <w:sz w:val="22"/>
          <w:szCs w:val="22"/>
        </w:rPr>
      </w:pPr>
      <w:r>
        <w:rPr>
          <w:rFonts w:ascii="Arial"/>
          <w:b/>
          <w:bCs/>
          <w:sz w:val="22"/>
          <w:szCs w:val="22"/>
          <w:lang w:val="en-US"/>
        </w:rPr>
        <w:t>Specific Case Management Powers:</w:t>
      </w:r>
    </w:p>
    <w:p w14:paraId="31CB731F" w14:textId="77777777" w:rsidR="00417E6C" w:rsidRDefault="00417E6C" w:rsidP="00E606E2">
      <w:pPr>
        <w:pStyle w:val="Body"/>
        <w:spacing w:line="360" w:lineRule="auto"/>
        <w:jc w:val="both"/>
        <w:rPr>
          <w:rFonts w:ascii="Arial" w:eastAsia="Arial" w:hAnsi="Arial" w:cs="Arial"/>
          <w:sz w:val="22"/>
          <w:szCs w:val="22"/>
        </w:rPr>
      </w:pPr>
    </w:p>
    <w:p w14:paraId="650C45B9" w14:textId="7777777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Specific issues which commonly crop up in preliminary hearings include:</w:t>
      </w:r>
    </w:p>
    <w:p w14:paraId="22DBC5C4" w14:textId="77777777" w:rsidR="00417E6C" w:rsidRDefault="00417E6C" w:rsidP="00E606E2">
      <w:pPr>
        <w:pStyle w:val="Body"/>
        <w:spacing w:line="360" w:lineRule="auto"/>
        <w:ind w:left="360"/>
        <w:jc w:val="both"/>
        <w:rPr>
          <w:rFonts w:ascii="Arial" w:eastAsia="Arial" w:hAnsi="Arial" w:cs="Arial"/>
          <w:sz w:val="22"/>
          <w:szCs w:val="22"/>
        </w:rPr>
      </w:pPr>
    </w:p>
    <w:p w14:paraId="643EB7D5" w14:textId="77777777" w:rsidR="00417E6C" w:rsidRDefault="00C0778B" w:rsidP="00E606E2">
      <w:pPr>
        <w:pStyle w:val="Body"/>
        <w:spacing w:line="360" w:lineRule="auto"/>
        <w:jc w:val="both"/>
        <w:rPr>
          <w:rFonts w:ascii="Arial" w:eastAsia="Arial" w:hAnsi="Arial" w:cs="Arial"/>
          <w:b/>
          <w:bCs/>
          <w:sz w:val="22"/>
          <w:szCs w:val="22"/>
        </w:rPr>
      </w:pPr>
      <w:r>
        <w:rPr>
          <w:rFonts w:ascii="Arial"/>
          <w:b/>
          <w:bCs/>
          <w:sz w:val="22"/>
          <w:szCs w:val="22"/>
          <w:lang w:val="en-US"/>
        </w:rPr>
        <w:t>Further particulars</w:t>
      </w:r>
    </w:p>
    <w:p w14:paraId="551F5918" w14:textId="77777777" w:rsidR="00417E6C" w:rsidRDefault="00417E6C" w:rsidP="00E606E2">
      <w:pPr>
        <w:pStyle w:val="Body"/>
        <w:spacing w:line="360" w:lineRule="auto"/>
        <w:jc w:val="both"/>
        <w:rPr>
          <w:rFonts w:ascii="Arial" w:eastAsia="Arial" w:hAnsi="Arial" w:cs="Arial"/>
          <w:b/>
          <w:bCs/>
          <w:sz w:val="22"/>
          <w:szCs w:val="22"/>
        </w:rPr>
      </w:pPr>
    </w:p>
    <w:p w14:paraId="2EA9CB15" w14:textId="49523F53"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These are quite often ordered under Rule 26 to remedy the shortcomings in a pleading, for example an uninformative ET1 from a litigant in person. Tactically, it is often helpful to pin the other side down to a specific set of facts rather than leave the case open to chance at the final hearing.</w:t>
      </w:r>
      <w:r w:rsidR="00B54E2B">
        <w:rPr>
          <w:rFonts w:ascii="Arial"/>
          <w:sz w:val="22"/>
          <w:szCs w:val="22"/>
          <w:lang w:val="en-US"/>
        </w:rPr>
        <w:t xml:space="preserve">  Although in some case you will not want to give them an opportunity of improving a weak case.</w:t>
      </w:r>
    </w:p>
    <w:p w14:paraId="42E0A48B" w14:textId="77777777" w:rsidR="00417E6C" w:rsidRDefault="00417E6C" w:rsidP="00E606E2">
      <w:pPr>
        <w:pStyle w:val="Body"/>
        <w:spacing w:line="360" w:lineRule="auto"/>
        <w:ind w:left="360"/>
        <w:jc w:val="both"/>
        <w:rPr>
          <w:rFonts w:ascii="Arial" w:eastAsia="Arial" w:hAnsi="Arial" w:cs="Arial"/>
          <w:sz w:val="22"/>
          <w:szCs w:val="22"/>
        </w:rPr>
      </w:pPr>
    </w:p>
    <w:p w14:paraId="73543083" w14:textId="77777777" w:rsidR="00B54E2B" w:rsidRDefault="00B54E2B" w:rsidP="00E606E2">
      <w:pPr>
        <w:pStyle w:val="Body"/>
        <w:spacing w:line="360" w:lineRule="auto"/>
        <w:ind w:left="360"/>
        <w:jc w:val="both"/>
        <w:rPr>
          <w:rFonts w:ascii="Arial" w:eastAsia="Arial" w:hAnsi="Arial" w:cs="Arial"/>
          <w:sz w:val="22"/>
          <w:szCs w:val="22"/>
        </w:rPr>
      </w:pPr>
    </w:p>
    <w:p w14:paraId="3F154003" w14:textId="77777777" w:rsidR="00417E6C" w:rsidRDefault="00C0778B" w:rsidP="00E606E2">
      <w:pPr>
        <w:pStyle w:val="Body"/>
        <w:spacing w:line="360" w:lineRule="auto"/>
        <w:jc w:val="both"/>
        <w:rPr>
          <w:rFonts w:ascii="Arial" w:eastAsia="Arial" w:hAnsi="Arial" w:cs="Arial"/>
          <w:b/>
          <w:bCs/>
          <w:sz w:val="22"/>
          <w:szCs w:val="22"/>
        </w:rPr>
      </w:pPr>
      <w:r>
        <w:rPr>
          <w:rFonts w:ascii="Arial"/>
          <w:b/>
          <w:bCs/>
          <w:sz w:val="22"/>
          <w:szCs w:val="22"/>
          <w:lang w:val="en-US"/>
        </w:rPr>
        <w:t>Amendments to pleadings</w:t>
      </w:r>
    </w:p>
    <w:p w14:paraId="2D4592ED" w14:textId="77777777" w:rsidR="00417E6C" w:rsidRDefault="00417E6C" w:rsidP="00E606E2">
      <w:pPr>
        <w:pStyle w:val="Body"/>
        <w:spacing w:line="360" w:lineRule="auto"/>
        <w:jc w:val="both"/>
        <w:rPr>
          <w:rFonts w:ascii="Arial" w:eastAsia="Arial" w:hAnsi="Arial" w:cs="Arial"/>
          <w:b/>
          <w:bCs/>
          <w:sz w:val="22"/>
          <w:szCs w:val="22"/>
        </w:rPr>
      </w:pPr>
    </w:p>
    <w:p w14:paraId="7C0F00FE" w14:textId="0B98240E" w:rsidR="00417E6C" w:rsidRPr="00644837"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Amendments which seek to give a new legal label to an unchanged set of pleaded facts are unlikely to prove controversial. Where an amendment is proposed that would appear to be adding a wholly new claim, more care is required. The Tribunal will consider:</w:t>
      </w:r>
    </w:p>
    <w:p w14:paraId="66A5FC78" w14:textId="77777777" w:rsidR="00417E6C" w:rsidRDefault="00C0778B" w:rsidP="00E606E2">
      <w:pPr>
        <w:pStyle w:val="Body"/>
        <w:numPr>
          <w:ilvl w:val="0"/>
          <w:numId w:val="50"/>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Merits of the proposed amendment</w:t>
      </w:r>
    </w:p>
    <w:p w14:paraId="08D36C87" w14:textId="77777777" w:rsidR="00417E6C" w:rsidRDefault="00C0778B" w:rsidP="00E606E2">
      <w:pPr>
        <w:pStyle w:val="Body"/>
        <w:numPr>
          <w:ilvl w:val="0"/>
          <w:numId w:val="51"/>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If made out of time, should an extension be granted?</w:t>
      </w:r>
    </w:p>
    <w:p w14:paraId="31F71DDB" w14:textId="77777777" w:rsidR="00417E6C" w:rsidRDefault="00C0778B" w:rsidP="00E606E2">
      <w:pPr>
        <w:pStyle w:val="Body"/>
        <w:numPr>
          <w:ilvl w:val="0"/>
          <w:numId w:val="52"/>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Delay in applying</w:t>
      </w:r>
    </w:p>
    <w:p w14:paraId="704137D7" w14:textId="77777777" w:rsidR="00417E6C" w:rsidRDefault="00C0778B" w:rsidP="00E606E2">
      <w:pPr>
        <w:pStyle w:val="Body"/>
        <w:numPr>
          <w:ilvl w:val="0"/>
          <w:numId w:val="53"/>
        </w:numPr>
        <w:tabs>
          <w:tab w:val="clear" w:pos="1440"/>
          <w:tab w:val="num" w:pos="1473"/>
        </w:tabs>
        <w:spacing w:line="360" w:lineRule="auto"/>
        <w:ind w:left="1473" w:hanging="393"/>
        <w:jc w:val="both"/>
        <w:rPr>
          <w:rFonts w:ascii="Arial" w:eastAsia="Arial" w:hAnsi="Arial" w:cs="Arial"/>
        </w:rPr>
      </w:pPr>
      <w:r>
        <w:rPr>
          <w:rFonts w:ascii="Arial"/>
          <w:sz w:val="22"/>
          <w:szCs w:val="22"/>
          <w:lang w:val="en-US"/>
        </w:rPr>
        <w:t>Balance of prejudice</w:t>
      </w:r>
    </w:p>
    <w:p w14:paraId="110838C8" w14:textId="77777777" w:rsidR="00417E6C" w:rsidRDefault="00417E6C" w:rsidP="00E606E2">
      <w:pPr>
        <w:pStyle w:val="Body"/>
        <w:jc w:val="both"/>
        <w:rPr>
          <w:rFonts w:ascii="Arial" w:eastAsia="Arial" w:hAnsi="Arial" w:cs="Arial"/>
          <w:i/>
          <w:iCs/>
          <w:sz w:val="22"/>
          <w:szCs w:val="22"/>
        </w:rPr>
      </w:pPr>
    </w:p>
    <w:p w14:paraId="037705EF" w14:textId="77777777" w:rsidR="00417E6C" w:rsidRDefault="00C0778B" w:rsidP="00E606E2">
      <w:pPr>
        <w:pStyle w:val="Body"/>
        <w:ind w:left="2880"/>
        <w:jc w:val="both"/>
        <w:rPr>
          <w:rFonts w:ascii="Arial" w:eastAsia="Arial" w:hAnsi="Arial" w:cs="Arial"/>
          <w:i/>
          <w:iCs/>
          <w:sz w:val="22"/>
          <w:szCs w:val="22"/>
        </w:rPr>
      </w:pPr>
      <w:r>
        <w:rPr>
          <w:rFonts w:hAnsi="Arial"/>
          <w:i/>
          <w:iCs/>
          <w:sz w:val="22"/>
          <w:szCs w:val="22"/>
          <w:lang w:val="en-US"/>
        </w:rPr>
        <w:t>“</w:t>
      </w:r>
      <w:r>
        <w:rPr>
          <w:rFonts w:ascii="Arial"/>
          <w:i/>
          <w:iCs/>
          <w:sz w:val="22"/>
          <w:szCs w:val="22"/>
          <w:lang w:val="en-US"/>
        </w:rPr>
        <w:t>the paramount considerations are the relative injustice and hardship involved in refusing or granting the amendment.   Questions of delay, as a result of adjournments, and additional costs, particularly if they are unlikely to be recovered by the successful party, are relevant in reaching a decision</w:t>
      </w:r>
      <w:r>
        <w:rPr>
          <w:rFonts w:hAnsi="Arial"/>
          <w:i/>
          <w:iCs/>
          <w:sz w:val="22"/>
          <w:szCs w:val="22"/>
          <w:lang w:val="en-US"/>
        </w:rPr>
        <w:t>”</w:t>
      </w:r>
    </w:p>
    <w:p w14:paraId="082B5AEC" w14:textId="77777777" w:rsidR="00417E6C" w:rsidRDefault="00417E6C" w:rsidP="00E606E2">
      <w:pPr>
        <w:pStyle w:val="Body"/>
        <w:ind w:left="2880"/>
        <w:jc w:val="both"/>
        <w:rPr>
          <w:rFonts w:ascii="Arial" w:eastAsia="Arial" w:hAnsi="Arial" w:cs="Arial"/>
          <w:i/>
          <w:iCs/>
          <w:sz w:val="22"/>
          <w:szCs w:val="22"/>
        </w:rPr>
      </w:pPr>
    </w:p>
    <w:p w14:paraId="024BD2F3" w14:textId="77777777" w:rsidR="00417E6C" w:rsidRDefault="00C0778B" w:rsidP="00E606E2">
      <w:pPr>
        <w:pStyle w:val="Body"/>
        <w:ind w:left="2880"/>
        <w:jc w:val="both"/>
        <w:rPr>
          <w:rFonts w:ascii="Arial" w:eastAsia="Arial" w:hAnsi="Arial" w:cs="Arial"/>
          <w:sz w:val="22"/>
          <w:szCs w:val="22"/>
        </w:rPr>
      </w:pPr>
      <w:r>
        <w:rPr>
          <w:rFonts w:ascii="Arial"/>
          <w:i/>
          <w:iCs/>
          <w:sz w:val="22"/>
          <w:szCs w:val="22"/>
          <w:lang w:val="nl-NL"/>
        </w:rPr>
        <w:t>(Selkent Bus Co. v Moore</w:t>
      </w:r>
      <w:r>
        <w:rPr>
          <w:rFonts w:ascii="Arial"/>
          <w:sz w:val="22"/>
          <w:szCs w:val="22"/>
        </w:rPr>
        <w:t xml:space="preserve"> [1996] IRLR 661)</w:t>
      </w:r>
    </w:p>
    <w:p w14:paraId="34461D3D" w14:textId="77777777" w:rsidR="00417E6C" w:rsidRDefault="00417E6C" w:rsidP="00E606E2">
      <w:pPr>
        <w:pStyle w:val="Body"/>
        <w:jc w:val="both"/>
        <w:rPr>
          <w:rFonts w:ascii="Arial" w:eastAsia="Arial" w:hAnsi="Arial" w:cs="Arial"/>
          <w:b/>
          <w:bCs/>
          <w:sz w:val="22"/>
          <w:szCs w:val="22"/>
        </w:rPr>
      </w:pPr>
    </w:p>
    <w:p w14:paraId="39F812D2" w14:textId="77777777" w:rsidR="00544DA9" w:rsidRDefault="00544DA9" w:rsidP="00E606E2">
      <w:pPr>
        <w:pStyle w:val="Body"/>
        <w:spacing w:line="360" w:lineRule="auto"/>
        <w:jc w:val="both"/>
        <w:rPr>
          <w:rFonts w:ascii="Arial"/>
          <w:b/>
          <w:bCs/>
          <w:sz w:val="22"/>
          <w:szCs w:val="22"/>
          <w:lang w:val="en-US"/>
        </w:rPr>
      </w:pPr>
    </w:p>
    <w:p w14:paraId="7CF6CC2A" w14:textId="77777777" w:rsidR="00544DA9" w:rsidRDefault="00544DA9" w:rsidP="00E606E2">
      <w:pPr>
        <w:pStyle w:val="Body"/>
        <w:spacing w:line="360" w:lineRule="auto"/>
        <w:jc w:val="both"/>
        <w:rPr>
          <w:rFonts w:ascii="Arial"/>
          <w:b/>
          <w:bCs/>
          <w:sz w:val="22"/>
          <w:szCs w:val="22"/>
          <w:lang w:val="en-US"/>
        </w:rPr>
      </w:pPr>
    </w:p>
    <w:p w14:paraId="23036B35" w14:textId="77777777" w:rsidR="00544DA9" w:rsidRDefault="00544DA9" w:rsidP="00E606E2">
      <w:pPr>
        <w:pStyle w:val="Body"/>
        <w:spacing w:line="360" w:lineRule="auto"/>
        <w:jc w:val="both"/>
        <w:rPr>
          <w:rFonts w:ascii="Arial"/>
          <w:b/>
          <w:bCs/>
          <w:sz w:val="22"/>
          <w:szCs w:val="22"/>
          <w:lang w:val="en-US"/>
        </w:rPr>
      </w:pPr>
    </w:p>
    <w:p w14:paraId="00DC8B93" w14:textId="77777777" w:rsidR="00417E6C" w:rsidRDefault="00C0778B" w:rsidP="00E606E2">
      <w:pPr>
        <w:pStyle w:val="Body"/>
        <w:spacing w:line="360" w:lineRule="auto"/>
        <w:jc w:val="both"/>
        <w:rPr>
          <w:rFonts w:ascii="Arial" w:eastAsia="Arial" w:hAnsi="Arial" w:cs="Arial"/>
          <w:b/>
          <w:bCs/>
          <w:sz w:val="22"/>
          <w:szCs w:val="22"/>
        </w:rPr>
      </w:pPr>
      <w:r>
        <w:rPr>
          <w:rFonts w:ascii="Arial"/>
          <w:b/>
          <w:bCs/>
          <w:sz w:val="22"/>
          <w:szCs w:val="22"/>
          <w:lang w:val="en-US"/>
        </w:rPr>
        <w:t>Disclosure and Inspection</w:t>
      </w:r>
    </w:p>
    <w:p w14:paraId="27E334C9" w14:textId="77777777" w:rsidR="00417E6C" w:rsidRDefault="00417E6C" w:rsidP="00E606E2">
      <w:pPr>
        <w:pStyle w:val="Body"/>
        <w:spacing w:line="360" w:lineRule="auto"/>
        <w:jc w:val="both"/>
        <w:rPr>
          <w:rFonts w:ascii="Arial" w:eastAsia="Arial" w:hAnsi="Arial" w:cs="Arial"/>
          <w:b/>
          <w:bCs/>
          <w:sz w:val="22"/>
          <w:szCs w:val="22"/>
        </w:rPr>
      </w:pPr>
    </w:p>
    <w:p w14:paraId="526CC734" w14:textId="7777777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The Employment Judge will order disclosure under Rule 31 and will insist on an agreed bundle of documents for the final hearing. Disclosure can be ordered to be given by any third parties in Great Britain in appropriate cases.</w:t>
      </w:r>
    </w:p>
    <w:p w14:paraId="32230679" w14:textId="77777777" w:rsidR="00417E6C" w:rsidRDefault="00417E6C" w:rsidP="00E606E2">
      <w:pPr>
        <w:pStyle w:val="Body"/>
        <w:spacing w:line="360" w:lineRule="auto"/>
        <w:ind w:left="720"/>
        <w:jc w:val="both"/>
        <w:rPr>
          <w:rFonts w:ascii="Arial" w:eastAsia="Arial" w:hAnsi="Arial" w:cs="Arial"/>
          <w:sz w:val="22"/>
          <w:szCs w:val="22"/>
        </w:rPr>
      </w:pPr>
    </w:p>
    <w:p w14:paraId="04BC1365" w14:textId="77777777" w:rsidR="00417E6C" w:rsidRDefault="00C0778B" w:rsidP="00E606E2">
      <w:pPr>
        <w:pStyle w:val="Body"/>
        <w:spacing w:line="360" w:lineRule="auto"/>
        <w:ind w:left="720" w:hanging="720"/>
        <w:jc w:val="both"/>
        <w:rPr>
          <w:rFonts w:ascii="Arial" w:eastAsia="Arial" w:hAnsi="Arial" w:cs="Arial"/>
          <w:b/>
          <w:bCs/>
          <w:sz w:val="22"/>
          <w:szCs w:val="22"/>
        </w:rPr>
      </w:pPr>
      <w:r>
        <w:rPr>
          <w:rFonts w:ascii="Arial"/>
          <w:b/>
          <w:bCs/>
          <w:sz w:val="22"/>
          <w:szCs w:val="22"/>
          <w:lang w:val="en-US"/>
        </w:rPr>
        <w:t>Witness Statements</w:t>
      </w:r>
    </w:p>
    <w:p w14:paraId="3E40CF73" w14:textId="77777777" w:rsidR="00417E6C" w:rsidRDefault="00417E6C" w:rsidP="00E606E2">
      <w:pPr>
        <w:pStyle w:val="Body"/>
        <w:spacing w:line="360" w:lineRule="auto"/>
        <w:ind w:left="720"/>
        <w:jc w:val="both"/>
        <w:rPr>
          <w:rFonts w:ascii="Arial" w:eastAsia="Arial" w:hAnsi="Arial" w:cs="Arial"/>
          <w:sz w:val="22"/>
          <w:szCs w:val="22"/>
        </w:rPr>
      </w:pPr>
    </w:p>
    <w:p w14:paraId="57634CBC" w14:textId="3A5CE64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Witness statements will generally be ordered, to be served in advance and to stand as evidence in chief at the final hearing. This is the default position under Rule 43. Unlike a typical County Court claim however, witness statements will frequently be served fairly late in the timetable, and close to the final hearing. Traditionally, statements were read aloud by witnesses before the Tribunal at the final hearing. However, recent guidance from Underhill J sitting in the EAT encourages </w:t>
      </w:r>
      <w:r w:rsidRPr="00FD797B">
        <w:rPr>
          <w:rFonts w:ascii="Arial"/>
          <w:sz w:val="22"/>
          <w:szCs w:val="22"/>
          <w:lang w:val="en-US"/>
        </w:rPr>
        <w:t xml:space="preserve">tribunals to avoid wasting time by reading aloud statements, particularly where those statements are drafted by lawyers (see </w:t>
      </w:r>
      <w:r w:rsidR="00991DFA" w:rsidRPr="00FD797B">
        <w:rPr>
          <w:rFonts w:ascii="Arial"/>
          <w:sz w:val="22"/>
          <w:szCs w:val="22"/>
          <w:lang w:val="en-US"/>
        </w:rPr>
        <w:t xml:space="preserve">Mehta v CSA </w:t>
      </w:r>
      <w:r w:rsidRPr="00FD797B">
        <w:rPr>
          <w:rFonts w:ascii="Arial"/>
          <w:sz w:val="22"/>
          <w:szCs w:val="22"/>
          <w:lang w:val="en-US"/>
        </w:rPr>
        <w:t>UKEAT/0127/10/CEA). Whilst the question of whether statements are to be read aloud remains ultimately one for the Tribunal</w:t>
      </w:r>
      <w:r>
        <w:rPr>
          <w:rFonts w:ascii="Arial"/>
          <w:sz w:val="22"/>
          <w:szCs w:val="22"/>
          <w:lang w:val="en-US"/>
        </w:rPr>
        <w:t>, the guidance encourages parties and tribunals to agree between them which statements, or parts of statements, are to be read aloud. As clients are frequently nervous about having to read their statement aloud, Underhill J</w:t>
      </w:r>
      <w:r>
        <w:rPr>
          <w:rFonts w:hAnsi="Arial"/>
          <w:sz w:val="22"/>
          <w:szCs w:val="22"/>
          <w:lang w:val="en-US"/>
        </w:rPr>
        <w:t>’</w:t>
      </w:r>
      <w:r>
        <w:rPr>
          <w:rFonts w:ascii="Arial"/>
          <w:sz w:val="22"/>
          <w:szCs w:val="22"/>
          <w:lang w:val="en-US"/>
        </w:rPr>
        <w:t xml:space="preserve">s guidance should prove useful to representatives. </w:t>
      </w:r>
      <w:r w:rsidR="00544DA9">
        <w:rPr>
          <w:rFonts w:ascii="Arial"/>
          <w:sz w:val="22"/>
          <w:szCs w:val="22"/>
          <w:lang w:val="en-US"/>
        </w:rPr>
        <w:t xml:space="preserve">  In recent years the invariable practice is that no statements or parts of statements are read.</w:t>
      </w:r>
    </w:p>
    <w:p w14:paraId="1783BFF6" w14:textId="77777777" w:rsidR="00417E6C" w:rsidRDefault="00417E6C" w:rsidP="00E606E2">
      <w:pPr>
        <w:pStyle w:val="Body"/>
        <w:spacing w:line="360" w:lineRule="auto"/>
        <w:jc w:val="both"/>
        <w:rPr>
          <w:rFonts w:ascii="Arial" w:eastAsia="Arial" w:hAnsi="Arial" w:cs="Arial"/>
          <w:sz w:val="22"/>
          <w:szCs w:val="22"/>
        </w:rPr>
      </w:pPr>
    </w:p>
    <w:p w14:paraId="3467F6EB" w14:textId="77777777" w:rsidR="00417E6C" w:rsidRDefault="00C0778B" w:rsidP="00E606E2">
      <w:pPr>
        <w:pStyle w:val="Body"/>
        <w:spacing w:line="360" w:lineRule="auto"/>
        <w:jc w:val="both"/>
        <w:rPr>
          <w:rFonts w:ascii="Arial" w:eastAsia="Arial" w:hAnsi="Arial" w:cs="Arial"/>
          <w:b/>
          <w:bCs/>
          <w:sz w:val="22"/>
          <w:szCs w:val="22"/>
        </w:rPr>
      </w:pPr>
      <w:r>
        <w:rPr>
          <w:rFonts w:ascii="Arial"/>
          <w:b/>
          <w:bCs/>
          <w:sz w:val="22"/>
          <w:szCs w:val="22"/>
          <w:lang w:val="en-US"/>
        </w:rPr>
        <w:t>Striking out</w:t>
      </w:r>
    </w:p>
    <w:p w14:paraId="137851D7" w14:textId="77777777" w:rsidR="00417E6C" w:rsidRDefault="00C0778B" w:rsidP="00E606E2">
      <w:pPr>
        <w:pStyle w:val="Body"/>
        <w:spacing w:line="360" w:lineRule="auto"/>
        <w:jc w:val="both"/>
        <w:rPr>
          <w:rFonts w:ascii="Arial" w:eastAsia="Arial" w:hAnsi="Arial" w:cs="Arial"/>
          <w:b/>
          <w:bCs/>
          <w:sz w:val="22"/>
          <w:szCs w:val="22"/>
        </w:rPr>
      </w:pPr>
      <w:r>
        <w:rPr>
          <w:rFonts w:ascii="Arial" w:eastAsia="Arial" w:hAnsi="Arial" w:cs="Arial"/>
          <w:b/>
          <w:bCs/>
          <w:sz w:val="22"/>
          <w:szCs w:val="22"/>
        </w:rPr>
        <w:lastRenderedPageBreak/>
        <w:tab/>
      </w:r>
    </w:p>
    <w:p w14:paraId="09E86EFD" w14:textId="7777777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Rule 37 provides for all or part of a claim to be struck out in certain circumstances. </w:t>
      </w:r>
    </w:p>
    <w:p w14:paraId="34F69722" w14:textId="77777777" w:rsidR="00417E6C" w:rsidRDefault="00417E6C" w:rsidP="00E606E2">
      <w:pPr>
        <w:pStyle w:val="Body"/>
        <w:spacing w:line="360" w:lineRule="auto"/>
        <w:jc w:val="both"/>
        <w:rPr>
          <w:rFonts w:ascii="Arial" w:eastAsia="Arial" w:hAnsi="Arial" w:cs="Arial"/>
          <w:sz w:val="22"/>
          <w:szCs w:val="22"/>
        </w:rPr>
      </w:pPr>
    </w:p>
    <w:p w14:paraId="7310C82B"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jc w:val="both"/>
        <w:rPr>
          <w:rFonts w:ascii="Arial" w:eastAsia="Arial" w:hAnsi="Arial" w:cs="Arial"/>
          <w:i/>
          <w:iCs/>
          <w:sz w:val="20"/>
          <w:szCs w:val="20"/>
          <w:lang w:val="en-US"/>
        </w:rPr>
      </w:pPr>
      <w:r>
        <w:rPr>
          <w:rFonts w:ascii="Arial"/>
          <w:i/>
          <w:iCs/>
          <w:sz w:val="20"/>
          <w:szCs w:val="20"/>
          <w:lang w:val="en-US"/>
        </w:rPr>
        <w:t>37.</w:t>
      </w:r>
      <w:r>
        <w:rPr>
          <w:rFonts w:hAnsi="Arial"/>
          <w:i/>
          <w:iCs/>
          <w:sz w:val="20"/>
          <w:szCs w:val="20"/>
          <w:lang w:val="en-US"/>
        </w:rPr>
        <w:t>—</w:t>
      </w:r>
      <w:r>
        <w:rPr>
          <w:rFonts w:ascii="Arial"/>
          <w:i/>
          <w:iCs/>
          <w:sz w:val="20"/>
          <w:szCs w:val="20"/>
          <w:lang w:val="en-US"/>
        </w:rPr>
        <w:t>(1) At any stage of the proceedings, either on its own initiative or on the application of a party, a Tribunal may strike out all or part of a claim or response on any of the following grounds</w:t>
      </w:r>
      <w:r>
        <w:rPr>
          <w:rFonts w:hAnsi="Arial"/>
          <w:i/>
          <w:iCs/>
          <w:sz w:val="20"/>
          <w:szCs w:val="20"/>
          <w:lang w:val="en-US"/>
        </w:rPr>
        <w:t>—</w:t>
      </w:r>
    </w:p>
    <w:p w14:paraId="65DC0B23"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45A41EBF"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160"/>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t>(a) that it is scandalous or vexatious or has no reasonable prospect of success;</w:t>
      </w:r>
    </w:p>
    <w:p w14:paraId="443C67D8"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160"/>
        <w:jc w:val="both"/>
        <w:rPr>
          <w:rFonts w:ascii="Arial" w:eastAsia="Arial" w:hAnsi="Arial" w:cs="Arial"/>
          <w:i/>
          <w:iCs/>
          <w:sz w:val="20"/>
          <w:szCs w:val="20"/>
          <w:lang w:val="en-US"/>
        </w:rPr>
      </w:pPr>
    </w:p>
    <w:p w14:paraId="5C6896DE"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jc w:val="both"/>
        <w:rPr>
          <w:rFonts w:ascii="Arial" w:eastAsia="Arial" w:hAnsi="Arial" w:cs="Arial"/>
          <w:i/>
          <w:iCs/>
          <w:sz w:val="20"/>
          <w:szCs w:val="20"/>
          <w:lang w:val="en-US"/>
        </w:rPr>
      </w:pPr>
      <w:r>
        <w:rPr>
          <w:rFonts w:ascii="Arial"/>
          <w:i/>
          <w:iCs/>
          <w:sz w:val="20"/>
          <w:szCs w:val="20"/>
          <w:lang w:val="en-US"/>
        </w:rPr>
        <w:t>(b) that the manner in which the proceedings have been conducted by or on behalf of the claimant or the respondent (as the case may be) has been scandalous, unreasonable or vexatious;</w:t>
      </w:r>
    </w:p>
    <w:p w14:paraId="3370B4D7"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jc w:val="both"/>
        <w:rPr>
          <w:rFonts w:ascii="Arial" w:eastAsia="Arial" w:hAnsi="Arial" w:cs="Arial"/>
          <w:i/>
          <w:iCs/>
          <w:sz w:val="20"/>
          <w:szCs w:val="20"/>
          <w:lang w:val="en-US"/>
        </w:rPr>
      </w:pPr>
    </w:p>
    <w:p w14:paraId="05D66F0E" w14:textId="77777777" w:rsidR="00417E6C" w:rsidRDefault="00C0778B" w:rsidP="00E606E2">
      <w:pPr>
        <w:pStyle w:val="Body"/>
        <w:widowControl w:val="0"/>
        <w:tabs>
          <w:tab w:val="left" w:pos="560"/>
          <w:tab w:val="left" w:pos="1120"/>
          <w:tab w:val="left" w:pos="1680"/>
          <w:tab w:val="left" w:pos="2127"/>
          <w:tab w:val="left" w:pos="241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t>(c)</w:t>
      </w:r>
      <w:r>
        <w:rPr>
          <w:rFonts w:ascii="Arial" w:eastAsia="Arial" w:hAnsi="Arial" w:cs="Arial"/>
          <w:i/>
          <w:iCs/>
          <w:sz w:val="20"/>
          <w:szCs w:val="20"/>
          <w:lang w:val="en-US"/>
        </w:rPr>
        <w:tab/>
        <w:t>for non-compliance with any of these Rules or with an order of the Tribunal;</w:t>
      </w:r>
    </w:p>
    <w:p w14:paraId="0E6F227D" w14:textId="77777777" w:rsidR="00417E6C" w:rsidRDefault="00C0778B" w:rsidP="00E606E2">
      <w:pPr>
        <w:pStyle w:val="Body"/>
        <w:widowControl w:val="0"/>
        <w:tabs>
          <w:tab w:val="left" w:pos="560"/>
          <w:tab w:val="left" w:pos="1120"/>
          <w:tab w:val="left" w:pos="1680"/>
          <w:tab w:val="left" w:pos="2127"/>
          <w:tab w:val="left" w:pos="241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r>
      <w:r>
        <w:rPr>
          <w:rFonts w:ascii="Arial" w:eastAsia="Arial" w:hAnsi="Arial" w:cs="Arial"/>
          <w:i/>
          <w:iCs/>
          <w:sz w:val="20"/>
          <w:szCs w:val="20"/>
          <w:lang w:val="en-US"/>
        </w:rPr>
        <w:tab/>
        <w:t>(d)</w:t>
      </w:r>
      <w:r>
        <w:rPr>
          <w:rFonts w:ascii="Arial" w:eastAsia="Arial" w:hAnsi="Arial" w:cs="Arial"/>
          <w:i/>
          <w:iCs/>
          <w:sz w:val="20"/>
          <w:szCs w:val="20"/>
          <w:lang w:val="en-US"/>
        </w:rPr>
        <w:tab/>
        <w:t>that it has not been actively pursued;</w:t>
      </w:r>
    </w:p>
    <w:p w14:paraId="588AC3F1" w14:textId="77777777" w:rsidR="00417E6C" w:rsidRDefault="00417E6C" w:rsidP="00E606E2">
      <w:pPr>
        <w:pStyle w:val="Body"/>
        <w:widowControl w:val="0"/>
        <w:tabs>
          <w:tab w:val="left" w:pos="560"/>
          <w:tab w:val="left" w:pos="1120"/>
          <w:tab w:val="left" w:pos="1680"/>
          <w:tab w:val="left" w:pos="2127"/>
          <w:tab w:val="left" w:pos="241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5E8BC6AC" w14:textId="77777777" w:rsidR="00417E6C" w:rsidRDefault="00C0778B" w:rsidP="00E606E2">
      <w:pPr>
        <w:pStyle w:val="Body"/>
        <w:widowControl w:val="0"/>
        <w:tabs>
          <w:tab w:val="left" w:pos="560"/>
          <w:tab w:val="left" w:pos="1120"/>
          <w:tab w:val="left" w:pos="1680"/>
          <w:tab w:val="left" w:pos="2127"/>
          <w:tab w:val="left" w:pos="2410"/>
          <w:tab w:val="left" w:pos="3360"/>
          <w:tab w:val="left" w:pos="3920"/>
          <w:tab w:val="left" w:pos="4480"/>
          <w:tab w:val="left" w:pos="5040"/>
          <w:tab w:val="left" w:pos="5600"/>
          <w:tab w:val="left" w:pos="6160"/>
          <w:tab w:val="left" w:pos="6720"/>
        </w:tabs>
        <w:ind w:left="2127"/>
        <w:jc w:val="both"/>
        <w:rPr>
          <w:rFonts w:ascii="Arial" w:eastAsia="Arial" w:hAnsi="Arial" w:cs="Arial"/>
          <w:i/>
          <w:iCs/>
          <w:sz w:val="20"/>
          <w:szCs w:val="20"/>
          <w:lang w:val="en-US"/>
        </w:rPr>
      </w:pPr>
      <w:r>
        <w:rPr>
          <w:rFonts w:ascii="Arial"/>
          <w:i/>
          <w:iCs/>
          <w:sz w:val="20"/>
          <w:szCs w:val="20"/>
          <w:lang w:val="en-US"/>
        </w:rPr>
        <w:t>(e) that the Tribunal considers that it is no longer possible to have a fair hearing in respect of the claim or response (or the part to be struck out).</w:t>
      </w:r>
    </w:p>
    <w:p w14:paraId="33519152" w14:textId="77777777" w:rsidR="00417E6C" w:rsidRDefault="00417E6C"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i/>
          <w:iCs/>
          <w:sz w:val="20"/>
          <w:szCs w:val="20"/>
          <w:lang w:val="en-US"/>
        </w:rPr>
      </w:pPr>
    </w:p>
    <w:p w14:paraId="5B40D2A6" w14:textId="77777777" w:rsidR="00417E6C" w:rsidRDefault="00C0778B" w:rsidP="00E606E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Fonts w:ascii="Arial" w:eastAsia="Arial" w:hAnsi="Arial" w:cs="Arial"/>
          <w:i/>
          <w:iCs/>
          <w:sz w:val="20"/>
          <w:szCs w:val="20"/>
          <w:lang w:val="en-US"/>
        </w:rPr>
      </w:pPr>
      <w:r>
        <w:rPr>
          <w:rFonts w:ascii="Arial"/>
          <w:i/>
          <w:iCs/>
          <w:sz w:val="20"/>
          <w:szCs w:val="20"/>
          <w:lang w:val="en-US"/>
        </w:rPr>
        <w:t>(2) A claim or response may not be struck out unless the party in question has been given a reasonable opportunity to make representations, either in writing or, if requested by the party, at a hearing.</w:t>
      </w:r>
    </w:p>
    <w:p w14:paraId="60DE1EAB" w14:textId="77777777" w:rsidR="00417E6C" w:rsidRDefault="00417E6C" w:rsidP="00E606E2">
      <w:pPr>
        <w:pStyle w:val="Body"/>
        <w:jc w:val="both"/>
        <w:rPr>
          <w:rFonts w:ascii="Arial" w:eastAsia="Arial" w:hAnsi="Arial" w:cs="Arial"/>
          <w:i/>
          <w:iCs/>
          <w:sz w:val="20"/>
          <w:szCs w:val="20"/>
          <w:lang w:val="en-US"/>
        </w:rPr>
      </w:pPr>
    </w:p>
    <w:p w14:paraId="444B6355" w14:textId="77777777" w:rsidR="00417E6C" w:rsidRDefault="00C0778B" w:rsidP="00E606E2">
      <w:pPr>
        <w:pStyle w:val="Body"/>
        <w:ind w:left="1120"/>
        <w:jc w:val="both"/>
        <w:rPr>
          <w:rFonts w:ascii="Arial" w:eastAsia="Arial" w:hAnsi="Arial" w:cs="Arial"/>
          <w:i/>
          <w:iCs/>
          <w:sz w:val="20"/>
          <w:szCs w:val="20"/>
          <w:lang w:val="en-US"/>
        </w:rPr>
      </w:pPr>
      <w:r>
        <w:rPr>
          <w:rFonts w:ascii="Arial"/>
          <w:i/>
          <w:iCs/>
          <w:sz w:val="20"/>
          <w:szCs w:val="20"/>
          <w:lang w:val="en-US"/>
        </w:rPr>
        <w:t>(3) Where a response is struck out, the effect shall be as if no response had been presented, as set out in rule 21 above.</w:t>
      </w:r>
    </w:p>
    <w:p w14:paraId="1B2E8C39" w14:textId="77777777" w:rsidR="00417E6C" w:rsidRDefault="00417E6C" w:rsidP="00E606E2">
      <w:pPr>
        <w:pStyle w:val="Body"/>
        <w:ind w:left="1120"/>
        <w:jc w:val="both"/>
        <w:rPr>
          <w:rFonts w:ascii="Arial" w:eastAsia="Arial" w:hAnsi="Arial" w:cs="Arial"/>
          <w:i/>
          <w:iCs/>
          <w:sz w:val="20"/>
          <w:szCs w:val="20"/>
          <w:lang w:val="en-US"/>
        </w:rPr>
      </w:pPr>
    </w:p>
    <w:p w14:paraId="63C6201A" w14:textId="77777777" w:rsidR="00417E6C" w:rsidRDefault="00417E6C" w:rsidP="00E606E2">
      <w:pPr>
        <w:pStyle w:val="Body"/>
        <w:ind w:left="1120"/>
        <w:jc w:val="both"/>
        <w:rPr>
          <w:rFonts w:ascii="Arial" w:eastAsia="Arial" w:hAnsi="Arial" w:cs="Arial"/>
          <w:i/>
          <w:iCs/>
          <w:sz w:val="22"/>
          <w:szCs w:val="22"/>
        </w:rPr>
      </w:pPr>
    </w:p>
    <w:p w14:paraId="42CA6488" w14:textId="77777777" w:rsidR="00417E6C" w:rsidRDefault="00C0778B" w:rsidP="00E606E2">
      <w:pPr>
        <w:pStyle w:val="Body"/>
        <w:spacing w:line="360" w:lineRule="auto"/>
        <w:jc w:val="both"/>
        <w:rPr>
          <w:rFonts w:ascii="Arial" w:eastAsia="Arial" w:hAnsi="Arial" w:cs="Arial"/>
          <w:b/>
          <w:bCs/>
          <w:sz w:val="22"/>
          <w:szCs w:val="22"/>
        </w:rPr>
      </w:pPr>
      <w:r>
        <w:rPr>
          <w:rFonts w:ascii="Arial"/>
          <w:b/>
          <w:bCs/>
          <w:sz w:val="22"/>
          <w:szCs w:val="22"/>
          <w:lang w:val="en-US"/>
        </w:rPr>
        <w:t>Deposits and costs warnings</w:t>
      </w:r>
    </w:p>
    <w:p w14:paraId="697F7C23" w14:textId="77777777" w:rsidR="00417E6C" w:rsidRDefault="00417E6C" w:rsidP="00E606E2">
      <w:pPr>
        <w:pStyle w:val="Body"/>
        <w:spacing w:line="360" w:lineRule="auto"/>
        <w:jc w:val="both"/>
        <w:rPr>
          <w:rFonts w:ascii="Arial" w:eastAsia="Arial" w:hAnsi="Arial" w:cs="Arial"/>
          <w:sz w:val="22"/>
          <w:szCs w:val="22"/>
        </w:rPr>
      </w:pPr>
    </w:p>
    <w:p w14:paraId="5ACA3689" w14:textId="53C2C1E9"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In practice, it is more difficult in the Tribunal to get a claim struck out on the merits than in the civil courts (especially where the </w:t>
      </w:r>
      <w:r w:rsidR="00D319FA">
        <w:rPr>
          <w:rFonts w:ascii="Arial"/>
          <w:sz w:val="22"/>
          <w:szCs w:val="22"/>
          <w:lang w:val="en-US"/>
        </w:rPr>
        <w:t>C</w:t>
      </w:r>
      <w:r>
        <w:rPr>
          <w:rFonts w:ascii="Arial"/>
          <w:sz w:val="22"/>
          <w:szCs w:val="22"/>
          <w:lang w:val="en-US"/>
        </w:rPr>
        <w:t xml:space="preserve">laimant is a litigant in person).  </w:t>
      </w:r>
    </w:p>
    <w:p w14:paraId="1A9B0E39" w14:textId="77777777" w:rsidR="00417E6C" w:rsidRDefault="00417E6C" w:rsidP="00E606E2">
      <w:pPr>
        <w:pStyle w:val="Body"/>
        <w:spacing w:line="360" w:lineRule="auto"/>
        <w:ind w:left="720" w:hanging="720"/>
        <w:jc w:val="both"/>
        <w:rPr>
          <w:rFonts w:ascii="Arial" w:eastAsia="Arial" w:hAnsi="Arial" w:cs="Arial"/>
          <w:sz w:val="22"/>
          <w:szCs w:val="22"/>
        </w:rPr>
      </w:pPr>
    </w:p>
    <w:p w14:paraId="497D5C20" w14:textId="193BC7B8"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A useful alternative remedy is for the Tribunal to order the </w:t>
      </w:r>
      <w:r w:rsidR="00D319FA">
        <w:rPr>
          <w:rFonts w:ascii="Arial"/>
          <w:sz w:val="22"/>
          <w:szCs w:val="22"/>
          <w:lang w:val="en-US"/>
        </w:rPr>
        <w:t>C</w:t>
      </w:r>
      <w:r>
        <w:rPr>
          <w:rFonts w:ascii="Arial"/>
          <w:sz w:val="22"/>
          <w:szCs w:val="22"/>
          <w:lang w:val="en-US"/>
        </w:rPr>
        <w:t xml:space="preserve">laimant to pay a deposit as a condition of continuing with the proceedings, and to be warned that by continuing the complaint to a final hearing he may be at risk as to costs. In those circumstances if the proceedings are dismissed, the Employment Judge will decide whether to make a costs or preparation </w:t>
      </w:r>
      <w:r>
        <w:rPr>
          <w:rFonts w:ascii="Arial"/>
          <w:sz w:val="22"/>
          <w:szCs w:val="22"/>
          <w:lang w:val="en-US"/>
        </w:rPr>
        <w:lastRenderedPageBreak/>
        <w:t>time order against that party on the ground that he conducted the proceedings relating to the matter unreasonably in persisting in having the matter determined.</w:t>
      </w:r>
    </w:p>
    <w:p w14:paraId="69441309" w14:textId="77777777" w:rsidR="00417E6C" w:rsidRDefault="00417E6C" w:rsidP="00E606E2">
      <w:pPr>
        <w:pStyle w:val="Body"/>
        <w:spacing w:line="360" w:lineRule="auto"/>
        <w:ind w:left="2700" w:hanging="1260"/>
        <w:jc w:val="both"/>
        <w:rPr>
          <w:rFonts w:ascii="Arial" w:eastAsia="Arial" w:hAnsi="Arial" w:cs="Arial"/>
          <w:i/>
          <w:iCs/>
          <w:sz w:val="22"/>
          <w:szCs w:val="22"/>
        </w:rPr>
      </w:pPr>
    </w:p>
    <w:p w14:paraId="739B312F" w14:textId="77777777" w:rsidR="00417E6C" w:rsidRDefault="00C0778B" w:rsidP="00E606E2">
      <w:pPr>
        <w:pStyle w:val="Body"/>
        <w:ind w:left="2700" w:hanging="1260"/>
        <w:jc w:val="both"/>
        <w:rPr>
          <w:rFonts w:ascii="Arial" w:eastAsia="Arial" w:hAnsi="Arial" w:cs="Arial"/>
          <w:sz w:val="22"/>
          <w:szCs w:val="22"/>
        </w:rPr>
      </w:pPr>
      <w:r>
        <w:rPr>
          <w:rFonts w:ascii="Arial"/>
          <w:sz w:val="22"/>
          <w:szCs w:val="22"/>
          <w:lang w:val="en-US"/>
        </w:rPr>
        <w:t>Rule 39(1) provides:</w:t>
      </w:r>
    </w:p>
    <w:p w14:paraId="23BACE03" w14:textId="77777777" w:rsidR="00417E6C" w:rsidRDefault="00417E6C" w:rsidP="00E606E2">
      <w:pPr>
        <w:pStyle w:val="Body"/>
        <w:ind w:left="2700" w:hanging="1260"/>
        <w:jc w:val="both"/>
        <w:rPr>
          <w:rFonts w:ascii="Arial" w:eastAsia="Arial" w:hAnsi="Arial" w:cs="Arial"/>
          <w:i/>
          <w:iCs/>
          <w:sz w:val="22"/>
          <w:szCs w:val="22"/>
        </w:rPr>
      </w:pPr>
    </w:p>
    <w:p w14:paraId="507E1F55" w14:textId="77777777" w:rsidR="00417E6C" w:rsidRDefault="00C0778B" w:rsidP="00E606E2">
      <w:pPr>
        <w:pStyle w:val="Body"/>
        <w:ind w:left="2160" w:hanging="720"/>
        <w:jc w:val="both"/>
        <w:rPr>
          <w:rFonts w:ascii="Arial" w:eastAsia="Arial" w:hAnsi="Arial" w:cs="Arial"/>
          <w:i/>
          <w:iCs/>
          <w:sz w:val="20"/>
          <w:szCs w:val="20"/>
        </w:rPr>
      </w:pPr>
      <w:r>
        <w:rPr>
          <w:rFonts w:ascii="Arial"/>
          <w:i/>
          <w:iCs/>
          <w:sz w:val="20"/>
          <w:szCs w:val="20"/>
        </w:rPr>
        <w:t xml:space="preserve">(1) </w:t>
      </w:r>
      <w:r>
        <w:rPr>
          <w:rFonts w:ascii="Arial"/>
          <w:i/>
          <w:iCs/>
          <w:sz w:val="20"/>
          <w:szCs w:val="20"/>
        </w:rPr>
        <w:tab/>
      </w:r>
      <w:r>
        <w:rPr>
          <w:rFonts w:ascii="Arial"/>
          <w:i/>
          <w:iCs/>
          <w:sz w:val="20"/>
          <w:szCs w:val="20"/>
          <w:lang w:val="en-US"/>
        </w:rPr>
        <w:t>Where at a preliminary hearing (under rule 53) the Tribunal considers that any specific allegation or argument in a claim or response has little reasonable prospect of success, it may make an order requiring a party (</w:t>
      </w:r>
      <w:r>
        <w:rPr>
          <w:rFonts w:hAnsi="Arial"/>
          <w:i/>
          <w:iCs/>
          <w:sz w:val="20"/>
          <w:szCs w:val="20"/>
          <w:lang w:val="en-US"/>
        </w:rPr>
        <w:t>“</w:t>
      </w:r>
      <w:r>
        <w:rPr>
          <w:rFonts w:ascii="Arial"/>
          <w:i/>
          <w:iCs/>
          <w:sz w:val="20"/>
          <w:szCs w:val="20"/>
          <w:lang w:val="en-US"/>
        </w:rPr>
        <w:t>the paying party</w:t>
      </w:r>
      <w:r>
        <w:rPr>
          <w:rFonts w:hAnsi="Arial"/>
          <w:i/>
          <w:iCs/>
          <w:sz w:val="20"/>
          <w:szCs w:val="20"/>
          <w:lang w:val="en-US"/>
        </w:rPr>
        <w:t>”</w:t>
      </w:r>
      <w:r>
        <w:rPr>
          <w:rFonts w:ascii="Arial"/>
          <w:i/>
          <w:iCs/>
          <w:sz w:val="20"/>
          <w:szCs w:val="20"/>
          <w:lang w:val="en-US"/>
        </w:rPr>
        <w:t xml:space="preserve">) to pay a deposit not exceeding </w:t>
      </w:r>
      <w:r>
        <w:rPr>
          <w:rFonts w:hAnsi="Arial"/>
          <w:i/>
          <w:iCs/>
          <w:sz w:val="20"/>
          <w:szCs w:val="20"/>
          <w:lang w:val="en-US"/>
        </w:rPr>
        <w:t>£</w:t>
      </w:r>
      <w:r>
        <w:rPr>
          <w:rFonts w:ascii="Arial"/>
          <w:i/>
          <w:iCs/>
          <w:sz w:val="20"/>
          <w:szCs w:val="20"/>
          <w:lang w:val="en-US"/>
        </w:rPr>
        <w:t>1,000 as a condition of continuing to advance that allegation or argument.</w:t>
      </w:r>
    </w:p>
    <w:p w14:paraId="1184DC58" w14:textId="77777777" w:rsidR="00417E6C" w:rsidRDefault="00417E6C" w:rsidP="00E606E2">
      <w:pPr>
        <w:pStyle w:val="Footer"/>
        <w:tabs>
          <w:tab w:val="clear" w:pos="4153"/>
          <w:tab w:val="clear" w:pos="8306"/>
        </w:tabs>
        <w:spacing w:line="360" w:lineRule="auto"/>
        <w:ind w:left="720"/>
        <w:jc w:val="both"/>
        <w:rPr>
          <w:rFonts w:ascii="Arial" w:eastAsia="Arial" w:hAnsi="Arial" w:cs="Arial"/>
          <w:sz w:val="22"/>
          <w:szCs w:val="22"/>
        </w:rPr>
      </w:pPr>
    </w:p>
    <w:p w14:paraId="3105D4FE" w14:textId="77777777" w:rsidR="00417E6C" w:rsidRDefault="00C0778B" w:rsidP="00E606E2">
      <w:pPr>
        <w:pStyle w:val="Footer"/>
        <w:tabs>
          <w:tab w:val="clear" w:pos="4153"/>
          <w:tab w:val="clear" w:pos="8306"/>
        </w:tabs>
        <w:spacing w:line="360" w:lineRule="auto"/>
        <w:ind w:left="720"/>
        <w:jc w:val="both"/>
        <w:rPr>
          <w:rFonts w:ascii="Arial" w:eastAsia="Arial" w:hAnsi="Arial" w:cs="Arial"/>
          <w:sz w:val="22"/>
          <w:szCs w:val="22"/>
        </w:rPr>
      </w:pPr>
      <w:r>
        <w:rPr>
          <w:rFonts w:ascii="Arial"/>
          <w:sz w:val="22"/>
          <w:szCs w:val="22"/>
        </w:rPr>
        <w:t>Note that a deposit cannot be ordered until the judge has taken account of the paying party</w:t>
      </w:r>
      <w:r>
        <w:rPr>
          <w:rFonts w:hAnsi="Arial"/>
          <w:sz w:val="22"/>
          <w:szCs w:val="22"/>
        </w:rPr>
        <w:t>’</w:t>
      </w:r>
      <w:r>
        <w:rPr>
          <w:rFonts w:ascii="Arial"/>
          <w:sz w:val="22"/>
          <w:szCs w:val="22"/>
        </w:rPr>
        <w:t>s ability to pay (Rule 39(2)).</w:t>
      </w:r>
    </w:p>
    <w:p w14:paraId="47C8D084" w14:textId="77777777" w:rsidR="00417E6C" w:rsidRDefault="00417E6C" w:rsidP="00E606E2">
      <w:pPr>
        <w:pStyle w:val="Footer"/>
        <w:tabs>
          <w:tab w:val="clear" w:pos="4153"/>
          <w:tab w:val="clear" w:pos="8306"/>
        </w:tabs>
        <w:spacing w:line="360" w:lineRule="auto"/>
        <w:ind w:left="720"/>
        <w:jc w:val="both"/>
        <w:rPr>
          <w:rFonts w:ascii="Arial" w:eastAsia="Arial" w:hAnsi="Arial" w:cs="Arial"/>
          <w:sz w:val="22"/>
          <w:szCs w:val="22"/>
        </w:rPr>
      </w:pPr>
    </w:p>
    <w:p w14:paraId="66C6ED81" w14:textId="77777777" w:rsidR="00644837" w:rsidRDefault="00644837" w:rsidP="00E606E2">
      <w:pPr>
        <w:pStyle w:val="Footer"/>
        <w:tabs>
          <w:tab w:val="clear" w:pos="4153"/>
          <w:tab w:val="clear" w:pos="8306"/>
        </w:tabs>
        <w:spacing w:line="360" w:lineRule="auto"/>
        <w:ind w:left="720"/>
        <w:jc w:val="both"/>
        <w:rPr>
          <w:rFonts w:ascii="Arial" w:eastAsia="Arial" w:hAnsi="Arial" w:cs="Arial"/>
          <w:sz w:val="22"/>
          <w:szCs w:val="22"/>
        </w:rPr>
      </w:pPr>
    </w:p>
    <w:p w14:paraId="7DF4334A"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u w:val="single"/>
        </w:rPr>
      </w:pPr>
      <w:r>
        <w:rPr>
          <w:rFonts w:ascii="Arial"/>
          <w:b/>
          <w:bCs/>
          <w:sz w:val="22"/>
          <w:szCs w:val="22"/>
          <w:u w:val="single"/>
        </w:rPr>
        <w:t>The Structure of a Typical Unfair Dismissal Case</w:t>
      </w:r>
    </w:p>
    <w:p w14:paraId="1C6087D5"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rPr>
      </w:pPr>
    </w:p>
    <w:p w14:paraId="3E47CA39" w14:textId="77777777" w:rsidR="00417E6C" w:rsidRDefault="00C0778B" w:rsidP="00E606E2">
      <w:pPr>
        <w:pStyle w:val="Footer"/>
        <w:numPr>
          <w:ilvl w:val="0"/>
          <w:numId w:val="27"/>
        </w:numPr>
        <w:tabs>
          <w:tab w:val="clear" w:pos="4153"/>
          <w:tab w:val="clear" w:pos="8306"/>
          <w:tab w:val="num" w:pos="655"/>
        </w:tabs>
        <w:spacing w:line="360" w:lineRule="auto"/>
        <w:ind w:left="655" w:hanging="655"/>
        <w:jc w:val="both"/>
        <w:rPr>
          <w:rFonts w:ascii="Arial" w:eastAsia="Arial" w:hAnsi="Arial" w:cs="Arial"/>
          <w:sz w:val="22"/>
          <w:szCs w:val="22"/>
        </w:rPr>
      </w:pPr>
      <w:r>
        <w:rPr>
          <w:rFonts w:ascii="Arial"/>
          <w:sz w:val="22"/>
          <w:szCs w:val="22"/>
        </w:rPr>
        <w:t>Practice differs enormously in tribunals so you will, to some extent, be guided by the judge.</w:t>
      </w:r>
    </w:p>
    <w:p w14:paraId="6325D05C" w14:textId="77777777" w:rsidR="00417E6C" w:rsidRDefault="00417E6C" w:rsidP="00E606E2">
      <w:pPr>
        <w:pStyle w:val="Footer"/>
        <w:tabs>
          <w:tab w:val="clear" w:pos="4153"/>
          <w:tab w:val="clear" w:pos="8306"/>
        </w:tabs>
        <w:spacing w:line="360" w:lineRule="auto"/>
        <w:ind w:left="720" w:hanging="720"/>
        <w:jc w:val="both"/>
        <w:rPr>
          <w:rFonts w:ascii="Arial" w:eastAsia="Arial" w:hAnsi="Arial" w:cs="Arial"/>
          <w:sz w:val="22"/>
          <w:szCs w:val="22"/>
        </w:rPr>
      </w:pPr>
    </w:p>
    <w:p w14:paraId="3CB74997" w14:textId="77777777" w:rsidR="00417E6C" w:rsidRDefault="00C0778B" w:rsidP="00E606E2">
      <w:pPr>
        <w:pStyle w:val="Footer"/>
        <w:numPr>
          <w:ilvl w:val="0"/>
          <w:numId w:val="54"/>
        </w:numPr>
        <w:tabs>
          <w:tab w:val="clear" w:pos="4153"/>
          <w:tab w:val="clear" w:pos="8306"/>
          <w:tab w:val="num" w:pos="1407"/>
          <w:tab w:val="left" w:pos="1440"/>
        </w:tabs>
        <w:spacing w:line="360" w:lineRule="auto"/>
        <w:ind w:left="1407" w:hanging="327"/>
        <w:jc w:val="both"/>
        <w:rPr>
          <w:rFonts w:ascii="Arial" w:eastAsia="Arial" w:hAnsi="Arial" w:cs="Arial"/>
        </w:rPr>
      </w:pPr>
      <w:r>
        <w:rPr>
          <w:rFonts w:ascii="Arial"/>
          <w:b/>
          <w:bCs/>
          <w:sz w:val="22"/>
          <w:szCs w:val="22"/>
        </w:rPr>
        <w:t>Opening</w:t>
      </w:r>
      <w:r>
        <w:rPr>
          <w:rFonts w:ascii="Arial"/>
          <w:sz w:val="22"/>
          <w:szCs w:val="22"/>
        </w:rPr>
        <w:t>:  you will rarely have the opportunity to open your case as the Judge will be seeking to define the issues from the outset.  If you do open make it brief, to the point and avoid going into excessive detail of fact, in case your witness(es) fail to come up to proof.</w:t>
      </w:r>
    </w:p>
    <w:p w14:paraId="5E8EFC79" w14:textId="77777777" w:rsidR="00417E6C" w:rsidRDefault="00417E6C" w:rsidP="00E606E2">
      <w:pPr>
        <w:pStyle w:val="Footer"/>
        <w:tabs>
          <w:tab w:val="clear" w:pos="4153"/>
          <w:tab w:val="clear" w:pos="8306"/>
        </w:tabs>
        <w:spacing w:line="360" w:lineRule="auto"/>
        <w:ind w:left="1440"/>
        <w:jc w:val="both"/>
        <w:rPr>
          <w:rFonts w:ascii="Arial" w:eastAsia="Arial" w:hAnsi="Arial" w:cs="Arial"/>
          <w:sz w:val="22"/>
          <w:szCs w:val="22"/>
        </w:rPr>
      </w:pPr>
    </w:p>
    <w:p w14:paraId="2E7886E6" w14:textId="4225F886" w:rsidR="00417E6C" w:rsidRDefault="00C0778B" w:rsidP="00E606E2">
      <w:pPr>
        <w:pStyle w:val="Footer"/>
        <w:numPr>
          <w:ilvl w:val="0"/>
          <w:numId w:val="55"/>
        </w:numPr>
        <w:tabs>
          <w:tab w:val="clear" w:pos="4153"/>
          <w:tab w:val="clear" w:pos="8306"/>
          <w:tab w:val="num" w:pos="1407"/>
          <w:tab w:val="left" w:pos="1440"/>
        </w:tabs>
        <w:spacing w:line="360" w:lineRule="auto"/>
        <w:ind w:left="1407" w:hanging="327"/>
        <w:jc w:val="both"/>
        <w:rPr>
          <w:rFonts w:ascii="Arial" w:eastAsia="Arial" w:hAnsi="Arial" w:cs="Arial"/>
        </w:rPr>
      </w:pPr>
      <w:r>
        <w:rPr>
          <w:rFonts w:ascii="Arial"/>
          <w:b/>
          <w:bCs/>
          <w:sz w:val="22"/>
          <w:szCs w:val="22"/>
        </w:rPr>
        <w:t>Who goes first?</w:t>
      </w:r>
      <w:r>
        <w:rPr>
          <w:rFonts w:ascii="Arial"/>
          <w:sz w:val="22"/>
          <w:szCs w:val="22"/>
        </w:rPr>
        <w:t xml:space="preserve"> It depends on the burden of proof. In many cases there will be no dispute that there has been a dismissal, in which case the employer goes first because he has the statutory burden of establishing the reason for the dismissal.  In constructive dismissal cases the employer will be arguing there has been a resignation not a dismissal and therefore the </w:t>
      </w:r>
      <w:r w:rsidR="00D319FA">
        <w:rPr>
          <w:rFonts w:ascii="Arial"/>
          <w:sz w:val="22"/>
          <w:szCs w:val="22"/>
        </w:rPr>
        <w:t>C</w:t>
      </w:r>
      <w:r>
        <w:rPr>
          <w:rFonts w:ascii="Arial"/>
          <w:sz w:val="22"/>
          <w:szCs w:val="22"/>
        </w:rPr>
        <w:t xml:space="preserve">laimant has the burden of proving there has been a dismissal.  Similarly, sometimes there will be an argument as to whether the </w:t>
      </w:r>
      <w:r w:rsidR="00D319FA">
        <w:rPr>
          <w:rFonts w:ascii="Arial"/>
          <w:sz w:val="22"/>
          <w:szCs w:val="22"/>
        </w:rPr>
        <w:t>\c</w:t>
      </w:r>
      <w:r>
        <w:rPr>
          <w:rFonts w:ascii="Arial"/>
          <w:sz w:val="22"/>
          <w:szCs w:val="22"/>
        </w:rPr>
        <w:t xml:space="preserve">laimant has worked for a sufficient period of time to qualify for the right to bring an unfair dismissal claim </w:t>
      </w:r>
      <w:r>
        <w:rPr>
          <w:rFonts w:ascii="Arial"/>
          <w:sz w:val="22"/>
          <w:szCs w:val="22"/>
        </w:rPr>
        <w:lastRenderedPageBreak/>
        <w:t xml:space="preserve">in which case the burden lies with the employee to prove that he has.  </w:t>
      </w:r>
    </w:p>
    <w:p w14:paraId="60DBF055" w14:textId="77777777" w:rsidR="00417E6C" w:rsidRDefault="00417E6C" w:rsidP="00E606E2">
      <w:pPr>
        <w:pStyle w:val="Footer"/>
        <w:tabs>
          <w:tab w:val="clear" w:pos="4153"/>
          <w:tab w:val="clear" w:pos="8306"/>
        </w:tabs>
        <w:spacing w:line="360" w:lineRule="auto"/>
        <w:jc w:val="both"/>
        <w:rPr>
          <w:rFonts w:ascii="Arial" w:eastAsia="Arial" w:hAnsi="Arial" w:cs="Arial"/>
          <w:sz w:val="22"/>
          <w:szCs w:val="22"/>
        </w:rPr>
      </w:pPr>
    </w:p>
    <w:p w14:paraId="709FD15B" w14:textId="77777777" w:rsidR="00417E6C" w:rsidRDefault="00C0778B" w:rsidP="00E606E2">
      <w:pPr>
        <w:pStyle w:val="Footer"/>
        <w:numPr>
          <w:ilvl w:val="0"/>
          <w:numId w:val="56"/>
        </w:numPr>
        <w:tabs>
          <w:tab w:val="clear" w:pos="4153"/>
          <w:tab w:val="clear" w:pos="8306"/>
          <w:tab w:val="num" w:pos="1407"/>
          <w:tab w:val="left" w:pos="1440"/>
        </w:tabs>
        <w:spacing w:line="360" w:lineRule="auto"/>
        <w:ind w:left="1407" w:hanging="327"/>
        <w:jc w:val="both"/>
        <w:rPr>
          <w:rFonts w:ascii="Arial" w:eastAsia="Arial" w:hAnsi="Arial" w:cs="Arial"/>
        </w:rPr>
      </w:pPr>
      <w:r>
        <w:rPr>
          <w:rFonts w:ascii="Arial"/>
          <w:b/>
          <w:bCs/>
          <w:sz w:val="22"/>
          <w:szCs w:val="22"/>
        </w:rPr>
        <w:t>Examination, cross-examination</w:t>
      </w:r>
      <w:r>
        <w:rPr>
          <w:rFonts w:ascii="Arial"/>
          <w:sz w:val="22"/>
          <w:szCs w:val="22"/>
        </w:rPr>
        <w:t xml:space="preserve"> </w:t>
      </w:r>
      <w:r>
        <w:rPr>
          <w:rFonts w:ascii="Arial"/>
          <w:b/>
          <w:bCs/>
          <w:sz w:val="22"/>
          <w:szCs w:val="22"/>
        </w:rPr>
        <w:t>and re-examination</w:t>
      </w:r>
      <w:r>
        <w:rPr>
          <w:rFonts w:ascii="Arial"/>
          <w:sz w:val="22"/>
          <w:szCs w:val="22"/>
        </w:rPr>
        <w:t xml:space="preserve"> (see below).</w:t>
      </w:r>
    </w:p>
    <w:p w14:paraId="3E2F8027" w14:textId="77777777" w:rsidR="00417E6C" w:rsidRDefault="00417E6C" w:rsidP="00E606E2">
      <w:pPr>
        <w:pStyle w:val="Footer"/>
        <w:tabs>
          <w:tab w:val="clear" w:pos="4153"/>
          <w:tab w:val="clear" w:pos="8306"/>
        </w:tabs>
        <w:spacing w:line="360" w:lineRule="auto"/>
        <w:jc w:val="both"/>
        <w:rPr>
          <w:rFonts w:ascii="Arial" w:eastAsia="Arial" w:hAnsi="Arial" w:cs="Arial"/>
          <w:sz w:val="22"/>
          <w:szCs w:val="22"/>
        </w:rPr>
      </w:pPr>
    </w:p>
    <w:p w14:paraId="3F5427D1" w14:textId="55213359" w:rsidR="00417E6C" w:rsidRDefault="00C0778B" w:rsidP="00E606E2">
      <w:pPr>
        <w:pStyle w:val="Footer"/>
        <w:numPr>
          <w:ilvl w:val="0"/>
          <w:numId w:val="57"/>
        </w:numPr>
        <w:tabs>
          <w:tab w:val="clear" w:pos="4153"/>
          <w:tab w:val="clear" w:pos="8306"/>
          <w:tab w:val="num" w:pos="1407"/>
          <w:tab w:val="left" w:pos="1440"/>
        </w:tabs>
        <w:spacing w:line="360" w:lineRule="auto"/>
        <w:ind w:left="1407" w:hanging="327"/>
        <w:jc w:val="both"/>
        <w:rPr>
          <w:rFonts w:ascii="Arial" w:eastAsia="Arial" w:hAnsi="Arial" w:cs="Arial"/>
          <w:b/>
          <w:bCs/>
          <w:u w:val="single"/>
        </w:rPr>
      </w:pPr>
      <w:r>
        <w:rPr>
          <w:rFonts w:ascii="Arial"/>
          <w:b/>
          <w:bCs/>
          <w:sz w:val="22"/>
          <w:szCs w:val="22"/>
        </w:rPr>
        <w:t xml:space="preserve">Remedy. </w:t>
      </w:r>
      <w:r>
        <w:rPr>
          <w:rFonts w:ascii="Arial"/>
          <w:sz w:val="22"/>
          <w:szCs w:val="22"/>
        </w:rPr>
        <w:t xml:space="preserve">In the event that the </w:t>
      </w:r>
      <w:r w:rsidR="00D319FA">
        <w:rPr>
          <w:rFonts w:ascii="Arial"/>
          <w:sz w:val="22"/>
          <w:szCs w:val="22"/>
        </w:rPr>
        <w:t>C</w:t>
      </w:r>
      <w:r>
        <w:rPr>
          <w:rFonts w:ascii="Arial"/>
          <w:sz w:val="22"/>
          <w:szCs w:val="22"/>
        </w:rPr>
        <w:t xml:space="preserve">laimant is successful will the Tribunal also deal with remedies? Ask at the outset. You need to have evidence ready in case.  A number of permutations are possible. Sometimes the case will follow the usual civil trial format </w:t>
      </w:r>
      <w:r>
        <w:rPr>
          <w:rFonts w:hAnsi="Arial"/>
          <w:sz w:val="22"/>
          <w:szCs w:val="22"/>
        </w:rPr>
        <w:t>–</w:t>
      </w:r>
      <w:r>
        <w:rPr>
          <w:rFonts w:hAnsi="Arial"/>
          <w:sz w:val="22"/>
          <w:szCs w:val="22"/>
        </w:rPr>
        <w:t xml:space="preserve"> </w:t>
      </w:r>
      <w:r>
        <w:rPr>
          <w:rFonts w:ascii="Arial"/>
          <w:sz w:val="22"/>
          <w:szCs w:val="22"/>
        </w:rPr>
        <w:t xml:space="preserve">all evidence adduced in one go. Sometimes the Tribunal will hear evidence as to liability, determine that issue and then go on to determine quantum, either at that hearing or at an adjourned hearing. If against a litigant in person who has a weak case, it can save everyone a lot of time if you suggest to the Tribunal that it considers </w:t>
      </w:r>
      <w:r w:rsidR="00FD797B">
        <w:rPr>
          <w:rFonts w:ascii="Arial"/>
          <w:sz w:val="22"/>
          <w:szCs w:val="22"/>
        </w:rPr>
        <w:t>remedies</w:t>
      </w:r>
      <w:r>
        <w:rPr>
          <w:rFonts w:ascii="Arial"/>
          <w:sz w:val="22"/>
          <w:szCs w:val="22"/>
        </w:rPr>
        <w:t xml:space="preserve"> after liability </w:t>
      </w:r>
      <w:r>
        <w:rPr>
          <w:rFonts w:hAnsi="Arial"/>
          <w:sz w:val="22"/>
          <w:szCs w:val="22"/>
        </w:rPr>
        <w:t>–</w:t>
      </w:r>
      <w:r>
        <w:rPr>
          <w:rFonts w:hAnsi="Arial"/>
          <w:sz w:val="22"/>
          <w:szCs w:val="22"/>
        </w:rPr>
        <w:t xml:space="preserve"> </w:t>
      </w:r>
      <w:r>
        <w:rPr>
          <w:rFonts w:ascii="Arial"/>
          <w:sz w:val="22"/>
          <w:szCs w:val="22"/>
        </w:rPr>
        <w:t xml:space="preserve">though do not say that the reason is because you are confident of your case! </w:t>
      </w:r>
    </w:p>
    <w:p w14:paraId="1A8859FD" w14:textId="77777777" w:rsidR="00417E6C" w:rsidRDefault="00417E6C" w:rsidP="00E606E2">
      <w:pPr>
        <w:pStyle w:val="Footer"/>
        <w:tabs>
          <w:tab w:val="clear" w:pos="4153"/>
          <w:tab w:val="clear" w:pos="8306"/>
        </w:tabs>
        <w:spacing w:line="360" w:lineRule="auto"/>
        <w:jc w:val="both"/>
        <w:rPr>
          <w:rFonts w:ascii="Arial" w:eastAsia="Arial" w:hAnsi="Arial" w:cs="Arial"/>
          <w:b/>
          <w:bCs/>
          <w:sz w:val="22"/>
          <w:szCs w:val="22"/>
          <w:u w:val="single"/>
        </w:rPr>
      </w:pPr>
    </w:p>
    <w:p w14:paraId="7BF10950" w14:textId="77777777" w:rsidR="00417E6C" w:rsidRDefault="00C0778B" w:rsidP="00E606E2">
      <w:pPr>
        <w:pStyle w:val="Footer"/>
        <w:tabs>
          <w:tab w:val="clear" w:pos="4153"/>
          <w:tab w:val="clear" w:pos="8306"/>
        </w:tabs>
        <w:spacing w:line="360" w:lineRule="auto"/>
        <w:jc w:val="both"/>
        <w:rPr>
          <w:rFonts w:ascii="Arial" w:eastAsia="Arial" w:hAnsi="Arial" w:cs="Arial"/>
          <w:b/>
          <w:bCs/>
          <w:sz w:val="22"/>
          <w:szCs w:val="22"/>
          <w:u w:val="single"/>
        </w:rPr>
      </w:pPr>
      <w:r>
        <w:rPr>
          <w:rFonts w:ascii="Arial"/>
          <w:b/>
          <w:bCs/>
          <w:sz w:val="22"/>
          <w:szCs w:val="22"/>
          <w:u w:val="single"/>
        </w:rPr>
        <w:t>Tactics For Examining Witnesses</w:t>
      </w:r>
    </w:p>
    <w:p w14:paraId="68FF2A10" w14:textId="77777777" w:rsidR="00417E6C" w:rsidRDefault="00417E6C" w:rsidP="00E606E2">
      <w:pPr>
        <w:pStyle w:val="Body"/>
        <w:spacing w:line="360" w:lineRule="auto"/>
        <w:ind w:left="720"/>
        <w:jc w:val="both"/>
        <w:rPr>
          <w:rFonts w:ascii="Arial" w:eastAsia="Arial" w:hAnsi="Arial" w:cs="Arial"/>
          <w:sz w:val="22"/>
          <w:szCs w:val="22"/>
        </w:rPr>
      </w:pPr>
    </w:p>
    <w:p w14:paraId="1FFD8626" w14:textId="7777777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Some particular tactical issues arise in the Tribunal which may not be so apparent in other jurisdictions.  This section deals with some of these difficulties and suggestions are given as to how to deal with them.</w:t>
      </w:r>
    </w:p>
    <w:p w14:paraId="5C102D94" w14:textId="77777777" w:rsidR="00417E6C" w:rsidRDefault="00417E6C" w:rsidP="00E606E2">
      <w:pPr>
        <w:pStyle w:val="Body"/>
        <w:ind w:left="720"/>
        <w:jc w:val="both"/>
        <w:rPr>
          <w:rFonts w:ascii="Arial" w:eastAsia="Arial" w:hAnsi="Arial" w:cs="Arial"/>
          <w:sz w:val="22"/>
          <w:szCs w:val="22"/>
        </w:rPr>
      </w:pPr>
    </w:p>
    <w:p w14:paraId="73B1756F" w14:textId="77777777" w:rsidR="00417E6C" w:rsidRDefault="00417E6C" w:rsidP="00E606E2">
      <w:pPr>
        <w:pStyle w:val="Body"/>
        <w:ind w:left="720"/>
        <w:jc w:val="both"/>
        <w:rPr>
          <w:rFonts w:ascii="Arial" w:eastAsia="Arial" w:hAnsi="Arial" w:cs="Arial"/>
          <w:sz w:val="22"/>
          <w:szCs w:val="22"/>
        </w:rPr>
      </w:pPr>
    </w:p>
    <w:p w14:paraId="79F30806" w14:textId="77777777" w:rsidR="00417E6C" w:rsidRDefault="00C0778B" w:rsidP="00E606E2">
      <w:pPr>
        <w:pStyle w:val="Body"/>
        <w:ind w:left="720"/>
        <w:jc w:val="both"/>
        <w:rPr>
          <w:rFonts w:ascii="Arial" w:eastAsia="Arial" w:hAnsi="Arial" w:cs="Arial"/>
          <w:sz w:val="22"/>
          <w:szCs w:val="22"/>
        </w:rPr>
      </w:pPr>
      <w:r>
        <w:rPr>
          <w:rFonts w:ascii="Arial"/>
          <w:b/>
          <w:bCs/>
          <w:sz w:val="22"/>
          <w:szCs w:val="22"/>
          <w:lang w:val="en-US"/>
        </w:rPr>
        <w:t>Issue:</w:t>
      </w:r>
      <w:r>
        <w:rPr>
          <w:rFonts w:ascii="Arial"/>
          <w:b/>
          <w:bCs/>
          <w:sz w:val="22"/>
          <w:szCs w:val="22"/>
          <w:lang w:val="en-US"/>
        </w:rPr>
        <w:tab/>
      </w:r>
      <w:r>
        <w:rPr>
          <w:rFonts w:ascii="Arial"/>
          <w:b/>
          <w:bCs/>
          <w:sz w:val="22"/>
          <w:szCs w:val="22"/>
          <w:lang w:val="en-US"/>
        </w:rPr>
        <w:tab/>
      </w:r>
      <w:r>
        <w:rPr>
          <w:rFonts w:ascii="Arial"/>
          <w:sz w:val="22"/>
          <w:szCs w:val="22"/>
          <w:lang w:val="en-US"/>
        </w:rPr>
        <w:t>No examination in chief permitted</w:t>
      </w:r>
    </w:p>
    <w:p w14:paraId="7B87D32D" w14:textId="77777777" w:rsidR="00417E6C" w:rsidRDefault="00417E6C" w:rsidP="00E606E2">
      <w:pPr>
        <w:pStyle w:val="Body"/>
        <w:ind w:left="720"/>
        <w:jc w:val="both"/>
        <w:rPr>
          <w:rFonts w:ascii="Arial" w:eastAsia="Arial" w:hAnsi="Arial" w:cs="Arial"/>
          <w:sz w:val="22"/>
          <w:szCs w:val="22"/>
        </w:rPr>
      </w:pPr>
    </w:p>
    <w:p w14:paraId="24BD4F13" w14:textId="77777777" w:rsidR="00417E6C" w:rsidRDefault="00C0778B" w:rsidP="00E606E2">
      <w:pPr>
        <w:pStyle w:val="Body"/>
        <w:ind w:left="720"/>
        <w:jc w:val="both"/>
        <w:rPr>
          <w:rFonts w:ascii="Arial" w:eastAsia="Arial" w:hAnsi="Arial" w:cs="Arial"/>
          <w:sz w:val="22"/>
          <w:szCs w:val="22"/>
        </w:rPr>
      </w:pPr>
      <w:r>
        <w:rPr>
          <w:rFonts w:ascii="Arial"/>
          <w:b/>
          <w:bCs/>
          <w:sz w:val="22"/>
          <w:szCs w:val="22"/>
          <w:lang w:val="en-US"/>
        </w:rPr>
        <w:t>Tactics:</w:t>
      </w:r>
      <w:r>
        <w:rPr>
          <w:rFonts w:ascii="Arial"/>
          <w:b/>
          <w:bCs/>
          <w:sz w:val="22"/>
          <w:szCs w:val="22"/>
          <w:lang w:val="en-US"/>
        </w:rPr>
        <w:tab/>
      </w:r>
      <w:r>
        <w:rPr>
          <w:rFonts w:ascii="Arial"/>
          <w:sz w:val="22"/>
          <w:szCs w:val="22"/>
          <w:lang w:val="en-US"/>
        </w:rPr>
        <w:t xml:space="preserve">Pre-trial - </w:t>
      </w:r>
      <w:r>
        <w:rPr>
          <w:rFonts w:ascii="Arial"/>
          <w:sz w:val="22"/>
          <w:szCs w:val="22"/>
          <w:lang w:val="en-US"/>
        </w:rPr>
        <w:tab/>
        <w:t>Careful drafting of statements</w:t>
      </w:r>
    </w:p>
    <w:p w14:paraId="0D8F4AC5" w14:textId="77777777" w:rsidR="00417E6C" w:rsidRDefault="00417E6C" w:rsidP="00E606E2">
      <w:pPr>
        <w:pStyle w:val="Body"/>
        <w:ind w:left="720"/>
        <w:jc w:val="both"/>
        <w:rPr>
          <w:rFonts w:ascii="Arial" w:eastAsia="Arial" w:hAnsi="Arial" w:cs="Arial"/>
          <w:sz w:val="22"/>
          <w:szCs w:val="22"/>
        </w:rPr>
      </w:pPr>
    </w:p>
    <w:p w14:paraId="4D342A41" w14:textId="77777777" w:rsidR="00417E6C" w:rsidRDefault="00C0778B" w:rsidP="00E606E2">
      <w:pPr>
        <w:pStyle w:val="Body"/>
        <w:ind w:left="1440" w:firstLine="720"/>
        <w:jc w:val="both"/>
        <w:rPr>
          <w:rFonts w:ascii="Arial" w:eastAsia="Arial" w:hAnsi="Arial" w:cs="Arial"/>
          <w:sz w:val="22"/>
          <w:szCs w:val="22"/>
        </w:rPr>
      </w:pPr>
      <w:r>
        <w:rPr>
          <w:rFonts w:ascii="Arial"/>
          <w:sz w:val="22"/>
          <w:szCs w:val="22"/>
          <w:lang w:val="en-US"/>
        </w:rPr>
        <w:t xml:space="preserve">At trial - </w:t>
      </w:r>
      <w:r>
        <w:rPr>
          <w:rFonts w:ascii="Arial"/>
          <w:sz w:val="22"/>
          <w:szCs w:val="22"/>
          <w:lang w:val="en-US"/>
        </w:rPr>
        <w:tab/>
        <w:t>Effective use of documents</w:t>
      </w:r>
    </w:p>
    <w:p w14:paraId="6545CC6A" w14:textId="77777777" w:rsidR="00417E6C" w:rsidRDefault="00417E6C" w:rsidP="00E606E2">
      <w:pPr>
        <w:pStyle w:val="Body"/>
        <w:spacing w:line="360" w:lineRule="auto"/>
        <w:jc w:val="both"/>
        <w:rPr>
          <w:rFonts w:ascii="Arial" w:eastAsia="Arial" w:hAnsi="Arial" w:cs="Arial"/>
          <w:sz w:val="22"/>
          <w:szCs w:val="22"/>
        </w:rPr>
      </w:pPr>
    </w:p>
    <w:p w14:paraId="41BFDF51" w14:textId="17C4A074"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Examination in chief is generally not permitted. This can present particular problems if, following a conference with witnesses at the tribunal, there are plainly important matters which need to be added, or further explanation </w:t>
      </w:r>
      <w:r>
        <w:rPr>
          <w:rFonts w:ascii="Arial"/>
          <w:sz w:val="22"/>
          <w:szCs w:val="22"/>
          <w:lang w:val="en-US"/>
        </w:rPr>
        <w:lastRenderedPageBreak/>
        <w:t>given. Be wary of your relevant professional conduct rules prohibiting the coaching of witnesses.</w:t>
      </w:r>
    </w:p>
    <w:p w14:paraId="78E6F3F9" w14:textId="77777777" w:rsidR="00417E6C" w:rsidRDefault="00417E6C" w:rsidP="00E606E2">
      <w:pPr>
        <w:pStyle w:val="Body"/>
        <w:spacing w:line="360" w:lineRule="auto"/>
        <w:ind w:left="720" w:hanging="720"/>
        <w:jc w:val="both"/>
        <w:rPr>
          <w:rFonts w:ascii="Arial" w:eastAsia="Arial" w:hAnsi="Arial" w:cs="Arial"/>
          <w:sz w:val="22"/>
          <w:szCs w:val="22"/>
        </w:rPr>
      </w:pPr>
    </w:p>
    <w:p w14:paraId="4F2A9795" w14:textId="7777777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If the fee-earner drafting statements is not going to represent the client at the final hearing, then an early conference/advice from the advocate before statements are drafted (and his/her input into those statements) will go a long way to avoiding these difficulties.  It is helpful in this respect to seek a late deadline for service of statements.</w:t>
      </w:r>
    </w:p>
    <w:p w14:paraId="30062059" w14:textId="77777777" w:rsidR="00417E6C" w:rsidRDefault="00417E6C" w:rsidP="00E606E2">
      <w:pPr>
        <w:pStyle w:val="Body"/>
        <w:spacing w:line="360" w:lineRule="auto"/>
        <w:ind w:left="720" w:hanging="720"/>
        <w:jc w:val="both"/>
        <w:rPr>
          <w:rFonts w:ascii="Arial" w:eastAsia="Arial" w:hAnsi="Arial" w:cs="Arial"/>
          <w:sz w:val="22"/>
          <w:szCs w:val="22"/>
        </w:rPr>
      </w:pPr>
    </w:p>
    <w:p w14:paraId="7613BB6A" w14:textId="0C56CE29"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Once at the final hearing, a tried and tested method of eliciting evidence in chief is to ask the </w:t>
      </w:r>
      <w:r w:rsidR="008B3F2E">
        <w:rPr>
          <w:rFonts w:ascii="Arial"/>
          <w:sz w:val="22"/>
          <w:szCs w:val="22"/>
          <w:lang w:val="en-US"/>
        </w:rPr>
        <w:t>T</w:t>
      </w:r>
      <w:r>
        <w:rPr>
          <w:rFonts w:ascii="Arial"/>
          <w:sz w:val="22"/>
          <w:szCs w:val="22"/>
          <w:lang w:val="en-US"/>
        </w:rPr>
        <w:t>ribunal to permit you to invite the witness to identify key documents and correspondence, either as he reads the statement, or at the conclusion. This will enable you to use the documents as a springboard for questions. Be wary of pushing this too far.</w:t>
      </w:r>
    </w:p>
    <w:p w14:paraId="6E09BD7A" w14:textId="77777777" w:rsidR="00417E6C" w:rsidRDefault="00417E6C" w:rsidP="00E606E2">
      <w:pPr>
        <w:pStyle w:val="Body"/>
        <w:jc w:val="both"/>
        <w:rPr>
          <w:rFonts w:ascii="Arial" w:eastAsia="Arial" w:hAnsi="Arial" w:cs="Arial"/>
          <w:sz w:val="22"/>
          <w:szCs w:val="22"/>
        </w:rPr>
      </w:pPr>
    </w:p>
    <w:p w14:paraId="7D03372A" w14:textId="585730FD" w:rsidR="00417E6C" w:rsidRDefault="00417E6C" w:rsidP="00E606E2">
      <w:pPr>
        <w:pStyle w:val="Body"/>
        <w:ind w:left="720"/>
        <w:jc w:val="both"/>
        <w:rPr>
          <w:rFonts w:ascii="Arial" w:eastAsia="Arial" w:hAnsi="Arial" w:cs="Arial"/>
          <w:sz w:val="22"/>
          <w:szCs w:val="22"/>
        </w:rPr>
      </w:pPr>
    </w:p>
    <w:p w14:paraId="7F6852BF" w14:textId="77777777" w:rsidR="00417E6C" w:rsidRDefault="00417E6C" w:rsidP="00E606E2">
      <w:pPr>
        <w:pStyle w:val="Body"/>
        <w:ind w:left="720"/>
        <w:jc w:val="both"/>
        <w:rPr>
          <w:rFonts w:ascii="Arial" w:eastAsia="Arial" w:hAnsi="Arial" w:cs="Arial"/>
          <w:sz w:val="22"/>
          <w:szCs w:val="22"/>
        </w:rPr>
      </w:pPr>
    </w:p>
    <w:p w14:paraId="603B5967" w14:textId="77777777" w:rsidR="00417E6C" w:rsidRDefault="00C0778B" w:rsidP="00E606E2">
      <w:pPr>
        <w:pStyle w:val="Body"/>
        <w:ind w:left="720"/>
        <w:jc w:val="both"/>
        <w:rPr>
          <w:rFonts w:ascii="Arial" w:eastAsia="Arial" w:hAnsi="Arial" w:cs="Arial"/>
          <w:sz w:val="22"/>
          <w:szCs w:val="22"/>
        </w:rPr>
      </w:pPr>
      <w:r>
        <w:rPr>
          <w:rFonts w:ascii="Arial"/>
          <w:b/>
          <w:bCs/>
          <w:sz w:val="22"/>
          <w:szCs w:val="22"/>
          <w:lang w:val="en-US"/>
        </w:rPr>
        <w:t>Issue:</w:t>
      </w:r>
      <w:r>
        <w:rPr>
          <w:rFonts w:ascii="Arial"/>
          <w:b/>
          <w:bCs/>
          <w:sz w:val="22"/>
          <w:szCs w:val="22"/>
          <w:lang w:val="en-US"/>
        </w:rPr>
        <w:tab/>
      </w:r>
      <w:r>
        <w:rPr>
          <w:rFonts w:ascii="Arial"/>
          <w:b/>
          <w:bCs/>
          <w:sz w:val="22"/>
          <w:szCs w:val="22"/>
          <w:lang w:val="en-US"/>
        </w:rPr>
        <w:tab/>
      </w:r>
      <w:r>
        <w:rPr>
          <w:rFonts w:ascii="Arial"/>
          <w:sz w:val="22"/>
          <w:szCs w:val="22"/>
        </w:rPr>
        <w:t>Opponent</w:t>
      </w:r>
      <w:r>
        <w:rPr>
          <w:rFonts w:hAnsi="Arial"/>
          <w:sz w:val="22"/>
          <w:szCs w:val="22"/>
          <w:lang w:val="en-US"/>
        </w:rPr>
        <w:t>’</w:t>
      </w:r>
      <w:r>
        <w:rPr>
          <w:rFonts w:ascii="Arial"/>
          <w:sz w:val="22"/>
          <w:szCs w:val="22"/>
          <w:lang w:val="en-US"/>
        </w:rPr>
        <w:t>s case not put</w:t>
      </w:r>
    </w:p>
    <w:p w14:paraId="5FE1B389" w14:textId="77777777" w:rsidR="00417E6C" w:rsidRDefault="00417E6C" w:rsidP="00E606E2">
      <w:pPr>
        <w:pStyle w:val="Body"/>
        <w:jc w:val="both"/>
        <w:rPr>
          <w:rFonts w:ascii="Arial" w:eastAsia="Arial" w:hAnsi="Arial" w:cs="Arial"/>
          <w:sz w:val="22"/>
          <w:szCs w:val="22"/>
        </w:rPr>
      </w:pPr>
    </w:p>
    <w:p w14:paraId="70B176EB" w14:textId="77777777" w:rsidR="00417E6C" w:rsidRDefault="00C0778B" w:rsidP="00E606E2">
      <w:pPr>
        <w:pStyle w:val="Body"/>
        <w:jc w:val="both"/>
        <w:rPr>
          <w:rFonts w:ascii="Arial" w:eastAsia="Arial" w:hAnsi="Arial" w:cs="Arial"/>
          <w:sz w:val="22"/>
          <w:szCs w:val="22"/>
        </w:rPr>
      </w:pPr>
      <w:r>
        <w:rPr>
          <w:rFonts w:ascii="Arial" w:eastAsia="Arial" w:hAnsi="Arial" w:cs="Arial"/>
          <w:sz w:val="22"/>
          <w:szCs w:val="22"/>
        </w:rPr>
        <w:tab/>
      </w:r>
      <w:r>
        <w:rPr>
          <w:rFonts w:ascii="Arial"/>
          <w:b/>
          <w:bCs/>
          <w:sz w:val="22"/>
          <w:szCs w:val="22"/>
          <w:lang w:val="en-US"/>
        </w:rPr>
        <w:t>Tactics:</w:t>
      </w:r>
      <w:r>
        <w:rPr>
          <w:rFonts w:ascii="Arial"/>
          <w:b/>
          <w:bCs/>
          <w:sz w:val="22"/>
          <w:szCs w:val="22"/>
          <w:lang w:val="en-US"/>
        </w:rPr>
        <w:tab/>
      </w:r>
      <w:r>
        <w:rPr>
          <w:rFonts w:ascii="Arial"/>
          <w:sz w:val="22"/>
          <w:szCs w:val="22"/>
          <w:lang w:val="en-US"/>
        </w:rPr>
        <w:t>Effective use of re-examination</w:t>
      </w:r>
    </w:p>
    <w:p w14:paraId="632C01A4" w14:textId="77777777" w:rsidR="00417E6C" w:rsidRDefault="00417E6C" w:rsidP="00E606E2">
      <w:pPr>
        <w:pStyle w:val="Body"/>
        <w:jc w:val="both"/>
        <w:rPr>
          <w:rFonts w:ascii="Arial" w:eastAsia="Arial" w:hAnsi="Arial" w:cs="Arial"/>
          <w:sz w:val="22"/>
          <w:szCs w:val="22"/>
        </w:rPr>
      </w:pPr>
    </w:p>
    <w:p w14:paraId="2A47DC8D" w14:textId="77777777" w:rsidR="00417E6C" w:rsidRDefault="00C0778B" w:rsidP="00E606E2">
      <w:pPr>
        <w:pStyle w:val="Body"/>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1E4DD40" w14:textId="77777777" w:rsidR="00417E6C" w:rsidRDefault="00C0778B" w:rsidP="00E606E2">
      <w:pPr>
        <w:pStyle w:val="Body"/>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6408936D" w14:textId="4CC2AC5D"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Acting for an employer respondent, you will often appear against litigants in person, or semi-skilled advocates. As a result, the </w:t>
      </w:r>
      <w:r w:rsidR="00D319FA">
        <w:rPr>
          <w:rFonts w:ascii="Arial"/>
          <w:sz w:val="22"/>
          <w:szCs w:val="22"/>
          <w:lang w:val="en-US"/>
        </w:rPr>
        <w:t>C</w:t>
      </w:r>
      <w:r>
        <w:rPr>
          <w:rFonts w:ascii="Arial"/>
          <w:sz w:val="22"/>
          <w:szCs w:val="22"/>
          <w:lang w:val="en-US"/>
        </w:rPr>
        <w:t>laimant</w:t>
      </w:r>
      <w:r>
        <w:rPr>
          <w:rFonts w:hAnsi="Arial"/>
          <w:sz w:val="22"/>
          <w:szCs w:val="22"/>
          <w:lang w:val="en-US"/>
        </w:rPr>
        <w:t>’</w:t>
      </w:r>
      <w:r>
        <w:rPr>
          <w:rFonts w:ascii="Arial"/>
          <w:sz w:val="22"/>
          <w:szCs w:val="22"/>
          <w:lang w:val="en-US"/>
        </w:rPr>
        <w:t>s factual case may not properly be put to your witnesses. Since you will have had limited opportunity to insulate your witnesses in examination in chief, this may present a difficulty.</w:t>
      </w:r>
    </w:p>
    <w:p w14:paraId="380C98C3" w14:textId="77777777" w:rsidR="00417E6C" w:rsidRDefault="00417E6C" w:rsidP="00E606E2">
      <w:pPr>
        <w:pStyle w:val="Body"/>
        <w:spacing w:line="360" w:lineRule="auto"/>
        <w:ind w:left="720" w:hanging="720"/>
        <w:jc w:val="both"/>
        <w:rPr>
          <w:rFonts w:ascii="Arial" w:eastAsia="Arial" w:hAnsi="Arial" w:cs="Arial"/>
          <w:sz w:val="22"/>
          <w:szCs w:val="22"/>
        </w:rPr>
      </w:pPr>
    </w:p>
    <w:p w14:paraId="564D3459" w14:textId="488C6C33"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The </w:t>
      </w:r>
      <w:r w:rsidR="008B3F2E">
        <w:rPr>
          <w:rFonts w:ascii="Arial"/>
          <w:sz w:val="22"/>
          <w:szCs w:val="22"/>
          <w:lang w:val="en-US"/>
        </w:rPr>
        <w:t>T</w:t>
      </w:r>
      <w:r>
        <w:rPr>
          <w:rFonts w:ascii="Arial"/>
          <w:sz w:val="22"/>
          <w:szCs w:val="22"/>
          <w:lang w:val="en-US"/>
        </w:rPr>
        <w:t xml:space="preserve">ribunal in those circumstances is likely to be sympathetic to an attempt by you to deal with the principal allegations in re-examination (which will have its own advantages by leaving your side with the last word). An alternative strategy is to invite the </w:t>
      </w:r>
      <w:r w:rsidR="008B3F2E">
        <w:rPr>
          <w:rFonts w:ascii="Arial"/>
          <w:sz w:val="22"/>
          <w:szCs w:val="22"/>
          <w:lang w:val="en-US"/>
        </w:rPr>
        <w:t>T</w:t>
      </w:r>
      <w:r>
        <w:rPr>
          <w:rFonts w:ascii="Arial"/>
          <w:sz w:val="22"/>
          <w:szCs w:val="22"/>
          <w:lang w:val="en-US"/>
        </w:rPr>
        <w:t>ribunal to explain to the litigant in person the principle of putting one</w:t>
      </w:r>
      <w:r>
        <w:rPr>
          <w:rFonts w:hAnsi="Arial"/>
          <w:sz w:val="22"/>
          <w:szCs w:val="22"/>
          <w:lang w:val="en-US"/>
        </w:rPr>
        <w:t>’</w:t>
      </w:r>
      <w:r>
        <w:rPr>
          <w:rFonts w:ascii="Arial"/>
          <w:sz w:val="22"/>
          <w:szCs w:val="22"/>
          <w:lang w:val="en-US"/>
        </w:rPr>
        <w:t xml:space="preserve">s case. If having been given the opportunity to put his case the litigant then fails to do so, the </w:t>
      </w:r>
      <w:r w:rsidR="004E08A1">
        <w:rPr>
          <w:rFonts w:ascii="Arial"/>
          <w:sz w:val="22"/>
          <w:szCs w:val="22"/>
          <w:lang w:val="en-US"/>
        </w:rPr>
        <w:t>T</w:t>
      </w:r>
      <w:r>
        <w:rPr>
          <w:rFonts w:ascii="Arial"/>
          <w:sz w:val="22"/>
          <w:szCs w:val="22"/>
          <w:lang w:val="en-US"/>
        </w:rPr>
        <w:t xml:space="preserve">ribunal will have less difficulty with allowing you to treat the alleged fact as no longer being in issue. </w:t>
      </w:r>
      <w:r>
        <w:rPr>
          <w:rFonts w:ascii="Arial"/>
          <w:sz w:val="22"/>
          <w:szCs w:val="22"/>
          <w:lang w:val="en-US"/>
        </w:rPr>
        <w:lastRenderedPageBreak/>
        <w:t xml:space="preserve">If in any doubt, ask the </w:t>
      </w:r>
      <w:r w:rsidR="004E08A1">
        <w:rPr>
          <w:rFonts w:ascii="Arial"/>
          <w:sz w:val="22"/>
          <w:szCs w:val="22"/>
          <w:lang w:val="en-US"/>
        </w:rPr>
        <w:t>T</w:t>
      </w:r>
      <w:r>
        <w:rPr>
          <w:rFonts w:ascii="Arial"/>
          <w:sz w:val="22"/>
          <w:szCs w:val="22"/>
          <w:lang w:val="en-US"/>
        </w:rPr>
        <w:t>ribunal at the end of your opponent</w:t>
      </w:r>
      <w:r>
        <w:rPr>
          <w:rFonts w:hAnsi="Arial"/>
          <w:sz w:val="22"/>
          <w:szCs w:val="22"/>
          <w:lang w:val="en-US"/>
        </w:rPr>
        <w:t>’</w:t>
      </w:r>
      <w:r>
        <w:rPr>
          <w:rFonts w:ascii="Arial"/>
          <w:sz w:val="22"/>
          <w:szCs w:val="22"/>
          <w:lang w:val="en-US"/>
        </w:rPr>
        <w:t>s cross examination whether it wishes for an issue to be dealt with in re-examination.</w:t>
      </w:r>
    </w:p>
    <w:p w14:paraId="6ADE2D6B" w14:textId="77777777" w:rsidR="00417E6C" w:rsidRDefault="00417E6C" w:rsidP="00E606E2">
      <w:pPr>
        <w:pStyle w:val="Body"/>
        <w:jc w:val="both"/>
        <w:rPr>
          <w:rFonts w:ascii="Arial" w:eastAsia="Arial" w:hAnsi="Arial" w:cs="Arial"/>
          <w:sz w:val="22"/>
          <w:szCs w:val="22"/>
        </w:rPr>
      </w:pPr>
    </w:p>
    <w:p w14:paraId="6E5C904F" w14:textId="77777777" w:rsidR="00644837" w:rsidRDefault="00644837" w:rsidP="00E606E2">
      <w:pPr>
        <w:pStyle w:val="Body"/>
        <w:jc w:val="both"/>
        <w:rPr>
          <w:rFonts w:ascii="Arial" w:eastAsia="Arial" w:hAnsi="Arial" w:cs="Arial"/>
          <w:b/>
          <w:bCs/>
          <w:sz w:val="22"/>
          <w:szCs w:val="22"/>
        </w:rPr>
      </w:pPr>
    </w:p>
    <w:p w14:paraId="70192566" w14:textId="77777777" w:rsidR="00644837" w:rsidRDefault="00644837" w:rsidP="00E606E2">
      <w:pPr>
        <w:pStyle w:val="Body"/>
        <w:jc w:val="both"/>
        <w:rPr>
          <w:rFonts w:ascii="Arial" w:eastAsia="Arial" w:hAnsi="Arial" w:cs="Arial"/>
          <w:b/>
          <w:bCs/>
          <w:sz w:val="22"/>
          <w:szCs w:val="22"/>
        </w:rPr>
      </w:pPr>
    </w:p>
    <w:p w14:paraId="740274A9" w14:textId="77777777" w:rsidR="00417E6C" w:rsidRDefault="00C0778B" w:rsidP="00E606E2">
      <w:pPr>
        <w:pStyle w:val="Body"/>
        <w:jc w:val="both"/>
        <w:rPr>
          <w:rFonts w:ascii="Arial" w:eastAsia="Arial" w:hAnsi="Arial" w:cs="Arial"/>
          <w:sz w:val="22"/>
          <w:szCs w:val="22"/>
        </w:rPr>
      </w:pPr>
      <w:r>
        <w:rPr>
          <w:rFonts w:ascii="Arial" w:eastAsia="Arial" w:hAnsi="Arial" w:cs="Arial"/>
          <w:b/>
          <w:bCs/>
          <w:sz w:val="22"/>
          <w:szCs w:val="22"/>
          <w:lang w:val="en-US"/>
        </w:rPr>
        <w:tab/>
        <w:t>Issue:</w:t>
      </w:r>
      <w:r>
        <w:rPr>
          <w:rFonts w:ascii="Arial" w:eastAsia="Arial" w:hAnsi="Arial" w:cs="Arial"/>
          <w:b/>
          <w:bCs/>
          <w:sz w:val="22"/>
          <w:szCs w:val="22"/>
          <w:lang w:val="en-US"/>
        </w:rPr>
        <w:tab/>
      </w:r>
      <w:r>
        <w:rPr>
          <w:rFonts w:ascii="Arial" w:eastAsia="Arial" w:hAnsi="Arial" w:cs="Arial"/>
          <w:b/>
          <w:bCs/>
          <w:sz w:val="22"/>
          <w:szCs w:val="22"/>
          <w:lang w:val="en-US"/>
        </w:rPr>
        <w:tab/>
      </w:r>
      <w:r>
        <w:rPr>
          <w:rFonts w:ascii="Arial"/>
          <w:sz w:val="22"/>
          <w:szCs w:val="22"/>
          <w:lang w:val="en-US"/>
        </w:rPr>
        <w:t>The long-winded statement</w:t>
      </w:r>
    </w:p>
    <w:p w14:paraId="1D4267DD" w14:textId="77777777" w:rsidR="00417E6C" w:rsidRDefault="00417E6C" w:rsidP="00E606E2">
      <w:pPr>
        <w:pStyle w:val="Body"/>
        <w:jc w:val="both"/>
        <w:rPr>
          <w:rFonts w:ascii="Arial" w:eastAsia="Arial" w:hAnsi="Arial" w:cs="Arial"/>
          <w:sz w:val="22"/>
          <w:szCs w:val="22"/>
        </w:rPr>
      </w:pPr>
    </w:p>
    <w:p w14:paraId="1797557D" w14:textId="77777777" w:rsidR="00417E6C" w:rsidRDefault="00C0778B" w:rsidP="00E606E2">
      <w:pPr>
        <w:pStyle w:val="Body"/>
        <w:ind w:left="2160" w:hanging="1440"/>
        <w:jc w:val="both"/>
        <w:rPr>
          <w:rFonts w:ascii="Arial" w:eastAsia="Arial" w:hAnsi="Arial" w:cs="Arial"/>
          <w:sz w:val="22"/>
          <w:szCs w:val="22"/>
        </w:rPr>
      </w:pPr>
      <w:r>
        <w:rPr>
          <w:rFonts w:ascii="Arial"/>
          <w:b/>
          <w:bCs/>
          <w:sz w:val="22"/>
          <w:szCs w:val="22"/>
          <w:lang w:val="en-US"/>
        </w:rPr>
        <w:t>Tactics:</w:t>
      </w:r>
      <w:r>
        <w:rPr>
          <w:rFonts w:ascii="Arial"/>
          <w:b/>
          <w:bCs/>
          <w:sz w:val="22"/>
          <w:szCs w:val="22"/>
          <w:lang w:val="en-US"/>
        </w:rPr>
        <w:tab/>
      </w:r>
      <w:r>
        <w:rPr>
          <w:rFonts w:ascii="Arial"/>
          <w:sz w:val="22"/>
          <w:szCs w:val="22"/>
          <w:lang w:val="en-US"/>
        </w:rPr>
        <w:t xml:space="preserve">Avoid a debate over irrelevant issues. </w:t>
      </w:r>
    </w:p>
    <w:p w14:paraId="23B76BD6" w14:textId="77777777" w:rsidR="00417E6C" w:rsidRDefault="00417E6C" w:rsidP="00E606E2">
      <w:pPr>
        <w:pStyle w:val="Body"/>
        <w:ind w:left="2160" w:hanging="1440"/>
        <w:jc w:val="both"/>
        <w:rPr>
          <w:rFonts w:ascii="Arial" w:eastAsia="Arial" w:hAnsi="Arial" w:cs="Arial"/>
          <w:sz w:val="22"/>
          <w:szCs w:val="22"/>
        </w:rPr>
      </w:pPr>
    </w:p>
    <w:p w14:paraId="4EB0B8E6" w14:textId="77777777" w:rsidR="00417E6C" w:rsidRDefault="00C0778B" w:rsidP="00E606E2">
      <w:pPr>
        <w:pStyle w:val="Body"/>
        <w:ind w:left="2160" w:hanging="1440"/>
        <w:jc w:val="both"/>
        <w:rPr>
          <w:rFonts w:ascii="Arial" w:eastAsia="Arial" w:hAnsi="Arial" w:cs="Arial"/>
          <w:sz w:val="22"/>
          <w:szCs w:val="22"/>
        </w:rPr>
      </w:pPr>
      <w:r>
        <w:rPr>
          <w:rFonts w:ascii="Arial" w:eastAsia="Arial" w:hAnsi="Arial" w:cs="Arial"/>
          <w:sz w:val="22"/>
          <w:szCs w:val="22"/>
        </w:rPr>
        <w:tab/>
      </w:r>
    </w:p>
    <w:p w14:paraId="6CB22652" w14:textId="77777777" w:rsidR="00417E6C" w:rsidRDefault="00417E6C" w:rsidP="00E606E2">
      <w:pPr>
        <w:pStyle w:val="Body"/>
        <w:spacing w:line="360" w:lineRule="auto"/>
        <w:jc w:val="both"/>
        <w:rPr>
          <w:rFonts w:ascii="Arial" w:eastAsia="Arial" w:hAnsi="Arial" w:cs="Arial"/>
          <w:sz w:val="22"/>
          <w:szCs w:val="22"/>
        </w:rPr>
      </w:pPr>
    </w:p>
    <w:p w14:paraId="0974FEAB" w14:textId="4DE3B03C"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Claimants</w:t>
      </w:r>
      <w:r>
        <w:rPr>
          <w:rFonts w:hAnsi="Arial"/>
          <w:sz w:val="22"/>
          <w:szCs w:val="22"/>
          <w:lang w:val="en-US"/>
        </w:rPr>
        <w:t>’</w:t>
      </w:r>
      <w:r>
        <w:rPr>
          <w:rFonts w:hAnsi="Arial"/>
          <w:sz w:val="22"/>
          <w:szCs w:val="22"/>
          <w:lang w:val="en-US"/>
        </w:rPr>
        <w:t xml:space="preserve"> </w:t>
      </w:r>
      <w:r>
        <w:rPr>
          <w:rFonts w:ascii="Arial"/>
          <w:sz w:val="22"/>
          <w:szCs w:val="22"/>
          <w:lang w:val="en-US"/>
        </w:rPr>
        <w:t xml:space="preserve">witness statements can frequently be extremely verbose, consisting of a long critical review of their employment history.   Keep firmly in mind what the </w:t>
      </w:r>
      <w:r w:rsidR="004E08A1">
        <w:rPr>
          <w:rFonts w:ascii="Arial"/>
          <w:sz w:val="22"/>
          <w:szCs w:val="22"/>
          <w:lang w:val="en-US"/>
        </w:rPr>
        <w:t>T</w:t>
      </w:r>
      <w:r>
        <w:rPr>
          <w:rFonts w:ascii="Arial"/>
          <w:sz w:val="22"/>
          <w:szCs w:val="22"/>
          <w:lang w:val="en-US"/>
        </w:rPr>
        <w:t xml:space="preserve">ribunal needs to decide </w:t>
      </w:r>
      <w:r>
        <w:rPr>
          <w:rFonts w:hAnsi="Arial"/>
          <w:sz w:val="22"/>
          <w:szCs w:val="22"/>
          <w:lang w:val="en-US"/>
        </w:rPr>
        <w:t>–</w:t>
      </w:r>
      <w:r>
        <w:rPr>
          <w:rFonts w:hAnsi="Arial"/>
          <w:sz w:val="22"/>
          <w:szCs w:val="22"/>
          <w:lang w:val="en-US"/>
        </w:rPr>
        <w:t xml:space="preserve"> </w:t>
      </w:r>
      <w:r>
        <w:rPr>
          <w:rFonts w:ascii="Arial"/>
          <w:sz w:val="22"/>
          <w:szCs w:val="22"/>
          <w:lang w:val="en-US"/>
        </w:rPr>
        <w:t xml:space="preserve">e.g. in a constructive dismissal case, why did the </w:t>
      </w:r>
      <w:r w:rsidR="00D319FA">
        <w:rPr>
          <w:rFonts w:ascii="Arial"/>
          <w:sz w:val="22"/>
          <w:szCs w:val="22"/>
          <w:lang w:val="en-US"/>
        </w:rPr>
        <w:t>C</w:t>
      </w:r>
      <w:r>
        <w:rPr>
          <w:rFonts w:ascii="Arial"/>
          <w:sz w:val="22"/>
          <w:szCs w:val="22"/>
          <w:lang w:val="en-US"/>
        </w:rPr>
        <w:t>laimant decide he had to leave? Many allegations in a witness statement may have no bearing on the fundamental issues.</w:t>
      </w:r>
    </w:p>
    <w:p w14:paraId="4213A8EB" w14:textId="77777777" w:rsidR="00417E6C" w:rsidRDefault="00417E6C" w:rsidP="00E606E2">
      <w:pPr>
        <w:pStyle w:val="Body"/>
        <w:jc w:val="both"/>
        <w:rPr>
          <w:rFonts w:ascii="Arial" w:eastAsia="Arial" w:hAnsi="Arial" w:cs="Arial"/>
          <w:sz w:val="22"/>
          <w:szCs w:val="22"/>
        </w:rPr>
      </w:pPr>
    </w:p>
    <w:p w14:paraId="4EE8073A" w14:textId="77777777" w:rsidR="00A4762A" w:rsidRDefault="00A4762A" w:rsidP="00E606E2">
      <w:pPr>
        <w:pStyle w:val="Body"/>
        <w:jc w:val="both"/>
        <w:rPr>
          <w:rFonts w:ascii="Arial" w:eastAsia="Arial" w:hAnsi="Arial" w:cs="Arial"/>
          <w:sz w:val="22"/>
          <w:szCs w:val="22"/>
        </w:rPr>
      </w:pPr>
    </w:p>
    <w:p w14:paraId="07440CA0" w14:textId="77777777" w:rsidR="00417E6C" w:rsidRDefault="00C0778B" w:rsidP="00E606E2">
      <w:pPr>
        <w:pStyle w:val="Body"/>
        <w:jc w:val="both"/>
        <w:rPr>
          <w:rFonts w:ascii="Arial" w:eastAsia="Arial" w:hAnsi="Arial" w:cs="Arial"/>
          <w:b/>
          <w:bCs/>
          <w:sz w:val="22"/>
          <w:szCs w:val="22"/>
          <w:u w:val="single"/>
        </w:rPr>
      </w:pPr>
      <w:r>
        <w:rPr>
          <w:rFonts w:ascii="Arial"/>
          <w:b/>
          <w:bCs/>
          <w:sz w:val="22"/>
          <w:szCs w:val="22"/>
          <w:u w:val="single"/>
          <w:lang w:val="en-US"/>
        </w:rPr>
        <w:t>Some dos and don</w:t>
      </w:r>
      <w:r>
        <w:rPr>
          <w:rFonts w:hAnsi="Arial"/>
          <w:b/>
          <w:bCs/>
          <w:sz w:val="22"/>
          <w:szCs w:val="22"/>
          <w:u w:val="single"/>
          <w:lang w:val="en-US"/>
        </w:rPr>
        <w:t>’</w:t>
      </w:r>
      <w:r>
        <w:rPr>
          <w:rFonts w:ascii="Arial"/>
          <w:b/>
          <w:bCs/>
          <w:sz w:val="22"/>
          <w:szCs w:val="22"/>
          <w:u w:val="single"/>
        </w:rPr>
        <w:t xml:space="preserve">ts </w:t>
      </w:r>
      <w:r>
        <w:rPr>
          <w:rFonts w:hAnsi="Arial"/>
          <w:b/>
          <w:bCs/>
          <w:sz w:val="22"/>
          <w:szCs w:val="22"/>
          <w:u w:val="single"/>
          <w:lang w:val="en-US"/>
        </w:rPr>
        <w:t>…</w:t>
      </w:r>
    </w:p>
    <w:p w14:paraId="58A51404" w14:textId="77777777" w:rsidR="00417E6C" w:rsidRDefault="00417E6C" w:rsidP="00E606E2">
      <w:pPr>
        <w:pStyle w:val="Body"/>
        <w:ind w:left="1080"/>
        <w:jc w:val="both"/>
        <w:rPr>
          <w:rFonts w:ascii="Arial" w:eastAsia="Arial" w:hAnsi="Arial" w:cs="Arial"/>
          <w:sz w:val="22"/>
          <w:szCs w:val="22"/>
          <w:u w:val="single"/>
        </w:rPr>
      </w:pPr>
    </w:p>
    <w:p w14:paraId="4FFDB8A4" w14:textId="77777777" w:rsidR="00417E6C" w:rsidRDefault="00417E6C" w:rsidP="00E606E2">
      <w:pPr>
        <w:pStyle w:val="Body"/>
        <w:ind w:left="1080"/>
        <w:jc w:val="both"/>
        <w:rPr>
          <w:rFonts w:ascii="Arial" w:eastAsia="Arial" w:hAnsi="Arial" w:cs="Arial"/>
          <w:sz w:val="22"/>
          <w:szCs w:val="22"/>
        </w:rPr>
      </w:pPr>
    </w:p>
    <w:p w14:paraId="53A14797" w14:textId="77777777" w:rsidR="00417E6C" w:rsidRDefault="00C0778B" w:rsidP="00E606E2">
      <w:pPr>
        <w:pStyle w:val="Body"/>
        <w:ind w:left="709"/>
        <w:jc w:val="both"/>
        <w:rPr>
          <w:rFonts w:ascii="Arial" w:eastAsia="Arial" w:hAnsi="Arial" w:cs="Arial"/>
          <w:sz w:val="22"/>
          <w:szCs w:val="22"/>
        </w:rPr>
      </w:pPr>
      <w:r>
        <w:rPr>
          <w:rFonts w:ascii="Arial"/>
          <w:b/>
          <w:bCs/>
          <w:sz w:val="22"/>
          <w:szCs w:val="22"/>
        </w:rPr>
        <w:t xml:space="preserve">Do </w:t>
      </w:r>
      <w:r>
        <w:rPr>
          <w:rFonts w:ascii="Arial"/>
          <w:sz w:val="22"/>
          <w:szCs w:val="22"/>
          <w:lang w:val="en-US"/>
        </w:rPr>
        <w:t xml:space="preserve">address the judge as </w:t>
      </w:r>
      <w:r>
        <w:rPr>
          <w:rFonts w:hAnsi="Arial"/>
          <w:sz w:val="22"/>
          <w:szCs w:val="22"/>
          <w:lang w:val="en-US"/>
        </w:rPr>
        <w:t>“</w:t>
      </w:r>
      <w:r>
        <w:rPr>
          <w:rFonts w:ascii="Arial"/>
          <w:sz w:val="22"/>
          <w:szCs w:val="22"/>
        </w:rPr>
        <w:t>Sir</w:t>
      </w:r>
      <w:r>
        <w:rPr>
          <w:rFonts w:hAnsi="Arial"/>
          <w:sz w:val="22"/>
          <w:szCs w:val="22"/>
          <w:lang w:val="en-US"/>
        </w:rPr>
        <w:t>”</w:t>
      </w:r>
      <w:r>
        <w:rPr>
          <w:rFonts w:hAnsi="Arial"/>
          <w:sz w:val="22"/>
          <w:szCs w:val="22"/>
          <w:lang w:val="en-US"/>
        </w:rPr>
        <w:t xml:space="preserve"> </w:t>
      </w:r>
      <w:r>
        <w:rPr>
          <w:rFonts w:ascii="Arial"/>
          <w:sz w:val="22"/>
          <w:szCs w:val="22"/>
        </w:rPr>
        <w:t xml:space="preserve">or </w:t>
      </w:r>
      <w:r>
        <w:rPr>
          <w:rFonts w:hAnsi="Arial"/>
          <w:sz w:val="22"/>
          <w:szCs w:val="22"/>
          <w:lang w:val="en-US"/>
        </w:rPr>
        <w:t>“</w:t>
      </w:r>
      <w:r>
        <w:rPr>
          <w:rFonts w:ascii="Arial"/>
          <w:sz w:val="22"/>
          <w:szCs w:val="22"/>
        </w:rPr>
        <w:t>Madam</w:t>
      </w:r>
      <w:r>
        <w:rPr>
          <w:rFonts w:hAnsi="Arial"/>
          <w:sz w:val="22"/>
          <w:szCs w:val="22"/>
          <w:lang w:val="en-US"/>
        </w:rPr>
        <w:t>”</w:t>
      </w:r>
      <w:r>
        <w:rPr>
          <w:rFonts w:hAnsi="Arial"/>
          <w:sz w:val="22"/>
          <w:szCs w:val="22"/>
          <w:lang w:val="en-US"/>
        </w:rPr>
        <w:t xml:space="preserve"> </w:t>
      </w:r>
      <w:r>
        <w:rPr>
          <w:rFonts w:ascii="Arial"/>
          <w:sz w:val="22"/>
          <w:szCs w:val="22"/>
          <w:lang w:val="en-US"/>
        </w:rPr>
        <w:t>and the</w:t>
      </w:r>
      <w:r>
        <w:rPr>
          <w:rFonts w:hAnsi="Arial"/>
          <w:sz w:val="22"/>
          <w:szCs w:val="22"/>
          <w:lang w:val="en-US"/>
        </w:rPr>
        <w:t xml:space="preserve"> </w:t>
      </w:r>
      <w:r>
        <w:rPr>
          <w:rFonts w:hAnsi="Arial"/>
          <w:sz w:val="22"/>
          <w:szCs w:val="22"/>
          <w:lang w:val="en-US"/>
        </w:rPr>
        <w:t>‘</w:t>
      </w:r>
      <w:r>
        <w:rPr>
          <w:rFonts w:ascii="Arial"/>
          <w:sz w:val="22"/>
          <w:szCs w:val="22"/>
          <w:lang w:val="en-US"/>
        </w:rPr>
        <w:t>wingers</w:t>
      </w:r>
      <w:r>
        <w:rPr>
          <w:rFonts w:hAnsi="Arial"/>
          <w:sz w:val="22"/>
          <w:szCs w:val="22"/>
          <w:lang w:val="en-US"/>
        </w:rPr>
        <w:t>’</w:t>
      </w:r>
      <w:r>
        <w:rPr>
          <w:rFonts w:ascii="Arial"/>
          <w:sz w:val="22"/>
          <w:szCs w:val="22"/>
          <w:lang w:val="en-US"/>
        </w:rPr>
        <w:t xml:space="preserve"> where necessary as </w:t>
      </w:r>
      <w:r>
        <w:rPr>
          <w:rFonts w:hAnsi="Arial"/>
          <w:sz w:val="22"/>
          <w:szCs w:val="22"/>
          <w:lang w:val="en-US"/>
        </w:rPr>
        <w:t>“</w:t>
      </w:r>
      <w:r>
        <w:rPr>
          <w:rFonts w:ascii="Arial"/>
          <w:sz w:val="22"/>
          <w:szCs w:val="22"/>
          <w:lang w:val="fr-FR"/>
        </w:rPr>
        <w:t>Your colleague(s)</w:t>
      </w:r>
      <w:r>
        <w:rPr>
          <w:rFonts w:hAnsi="Arial"/>
          <w:sz w:val="22"/>
          <w:szCs w:val="22"/>
          <w:lang w:val="en-US"/>
        </w:rPr>
        <w:t>”</w:t>
      </w:r>
      <w:r>
        <w:rPr>
          <w:rFonts w:ascii="Arial"/>
          <w:sz w:val="22"/>
          <w:szCs w:val="22"/>
        </w:rPr>
        <w:t>.</w:t>
      </w:r>
    </w:p>
    <w:p w14:paraId="6D4447CA" w14:textId="77777777" w:rsidR="00417E6C" w:rsidRDefault="00417E6C" w:rsidP="00E606E2">
      <w:pPr>
        <w:pStyle w:val="Body"/>
        <w:ind w:left="709"/>
        <w:jc w:val="both"/>
        <w:rPr>
          <w:rFonts w:ascii="Arial" w:eastAsia="Arial" w:hAnsi="Arial" w:cs="Arial"/>
          <w:sz w:val="22"/>
          <w:szCs w:val="22"/>
        </w:rPr>
      </w:pPr>
    </w:p>
    <w:p w14:paraId="6F830BB6" w14:textId="77777777" w:rsidR="00417E6C" w:rsidRDefault="00C0778B" w:rsidP="00E606E2">
      <w:pPr>
        <w:pStyle w:val="Body"/>
        <w:ind w:left="709"/>
        <w:jc w:val="both"/>
        <w:rPr>
          <w:rFonts w:ascii="Arial" w:eastAsia="Arial" w:hAnsi="Arial" w:cs="Arial"/>
          <w:sz w:val="22"/>
          <w:szCs w:val="22"/>
        </w:rPr>
      </w:pPr>
      <w:r>
        <w:rPr>
          <w:rFonts w:ascii="Arial"/>
          <w:b/>
          <w:bCs/>
          <w:sz w:val="22"/>
          <w:szCs w:val="22"/>
        </w:rPr>
        <w:t>Don</w:t>
      </w:r>
      <w:r>
        <w:rPr>
          <w:rFonts w:hAnsi="Arial"/>
          <w:b/>
          <w:bCs/>
          <w:sz w:val="22"/>
          <w:szCs w:val="22"/>
          <w:lang w:val="en-US"/>
        </w:rPr>
        <w:t>’</w:t>
      </w:r>
      <w:r>
        <w:rPr>
          <w:rFonts w:ascii="Arial"/>
          <w:b/>
          <w:bCs/>
          <w:sz w:val="22"/>
          <w:szCs w:val="22"/>
        </w:rPr>
        <w:t xml:space="preserve">t </w:t>
      </w:r>
      <w:r>
        <w:rPr>
          <w:rFonts w:ascii="Arial"/>
          <w:sz w:val="22"/>
          <w:szCs w:val="22"/>
          <w:lang w:val="en-US"/>
        </w:rPr>
        <w:t>stand up when speaking.</w:t>
      </w:r>
    </w:p>
    <w:p w14:paraId="116544B9" w14:textId="77777777" w:rsidR="00417E6C" w:rsidRDefault="00417E6C" w:rsidP="00E606E2">
      <w:pPr>
        <w:pStyle w:val="Body"/>
        <w:ind w:left="709"/>
        <w:jc w:val="both"/>
        <w:rPr>
          <w:rFonts w:ascii="Arial" w:eastAsia="Arial" w:hAnsi="Arial" w:cs="Arial"/>
          <w:sz w:val="22"/>
          <w:szCs w:val="22"/>
        </w:rPr>
      </w:pPr>
    </w:p>
    <w:p w14:paraId="750A2D91" w14:textId="77777777" w:rsidR="00417E6C" w:rsidRDefault="00C0778B" w:rsidP="00E606E2">
      <w:pPr>
        <w:pStyle w:val="Body"/>
        <w:ind w:left="709"/>
        <w:jc w:val="both"/>
        <w:rPr>
          <w:rFonts w:ascii="Arial" w:eastAsia="Arial" w:hAnsi="Arial" w:cs="Arial"/>
          <w:sz w:val="22"/>
          <w:szCs w:val="22"/>
        </w:rPr>
      </w:pPr>
      <w:r>
        <w:rPr>
          <w:rFonts w:ascii="Arial"/>
          <w:b/>
          <w:bCs/>
          <w:sz w:val="22"/>
          <w:szCs w:val="22"/>
        </w:rPr>
        <w:t xml:space="preserve">Do </w:t>
      </w:r>
      <w:r>
        <w:rPr>
          <w:rFonts w:ascii="Arial"/>
          <w:sz w:val="22"/>
          <w:szCs w:val="22"/>
          <w:lang w:val="en-US"/>
        </w:rPr>
        <w:t xml:space="preserve">make a note of the names and job titles of your witnesses (and instructing solicitor!) </w:t>
      </w:r>
      <w:r>
        <w:rPr>
          <w:rFonts w:hAnsi="Arial"/>
          <w:sz w:val="22"/>
          <w:szCs w:val="22"/>
          <w:lang w:val="en-US"/>
        </w:rPr>
        <w:t>–</w:t>
      </w:r>
      <w:r>
        <w:rPr>
          <w:rFonts w:hAnsi="Arial"/>
          <w:sz w:val="22"/>
          <w:szCs w:val="22"/>
          <w:lang w:val="en-US"/>
        </w:rPr>
        <w:t xml:space="preserve"> </w:t>
      </w:r>
      <w:r>
        <w:rPr>
          <w:rFonts w:ascii="Arial"/>
          <w:sz w:val="22"/>
          <w:szCs w:val="22"/>
          <w:lang w:val="en-US"/>
        </w:rPr>
        <w:t>and thereby avoid embarrassment when asked by the clerk before going in.</w:t>
      </w:r>
    </w:p>
    <w:p w14:paraId="22831501" w14:textId="77777777" w:rsidR="00417E6C" w:rsidRDefault="00417E6C" w:rsidP="00E606E2">
      <w:pPr>
        <w:pStyle w:val="Body"/>
        <w:ind w:left="709"/>
        <w:jc w:val="both"/>
        <w:rPr>
          <w:rFonts w:ascii="Arial" w:eastAsia="Arial" w:hAnsi="Arial" w:cs="Arial"/>
          <w:sz w:val="22"/>
          <w:szCs w:val="22"/>
        </w:rPr>
      </w:pPr>
    </w:p>
    <w:p w14:paraId="19C98E9F" w14:textId="77777777" w:rsidR="00417E6C" w:rsidRDefault="00C0778B" w:rsidP="00E606E2">
      <w:pPr>
        <w:pStyle w:val="Body"/>
        <w:ind w:left="709"/>
        <w:jc w:val="both"/>
        <w:rPr>
          <w:rFonts w:ascii="Arial" w:eastAsia="Arial" w:hAnsi="Arial" w:cs="Arial"/>
          <w:sz w:val="22"/>
          <w:szCs w:val="22"/>
        </w:rPr>
      </w:pPr>
      <w:r>
        <w:rPr>
          <w:rFonts w:ascii="Arial"/>
          <w:b/>
          <w:bCs/>
          <w:sz w:val="22"/>
          <w:szCs w:val="22"/>
        </w:rPr>
        <w:t>Don</w:t>
      </w:r>
      <w:r>
        <w:rPr>
          <w:rFonts w:hAnsi="Arial"/>
          <w:b/>
          <w:bCs/>
          <w:sz w:val="22"/>
          <w:szCs w:val="22"/>
          <w:lang w:val="en-US"/>
        </w:rPr>
        <w:t>’</w:t>
      </w:r>
      <w:r>
        <w:rPr>
          <w:rFonts w:ascii="Arial"/>
          <w:b/>
          <w:bCs/>
          <w:sz w:val="22"/>
          <w:szCs w:val="22"/>
        </w:rPr>
        <w:t xml:space="preserve">t </w:t>
      </w:r>
      <w:r>
        <w:rPr>
          <w:rFonts w:ascii="Arial"/>
          <w:sz w:val="22"/>
          <w:szCs w:val="22"/>
          <w:lang w:val="en-US"/>
        </w:rPr>
        <w:t>expect the Tribunal to have read or considered any document you have not explicitly asked them to during the hearing.</w:t>
      </w:r>
    </w:p>
    <w:p w14:paraId="647139A2" w14:textId="77777777" w:rsidR="00417E6C" w:rsidRDefault="00417E6C" w:rsidP="00E606E2">
      <w:pPr>
        <w:pStyle w:val="Body"/>
        <w:ind w:left="709"/>
        <w:jc w:val="both"/>
        <w:rPr>
          <w:rFonts w:ascii="Arial" w:eastAsia="Arial" w:hAnsi="Arial" w:cs="Arial"/>
          <w:sz w:val="22"/>
          <w:szCs w:val="22"/>
        </w:rPr>
      </w:pPr>
    </w:p>
    <w:p w14:paraId="66BCEDD1" w14:textId="77777777" w:rsidR="00417E6C" w:rsidRDefault="00C0778B" w:rsidP="00E606E2">
      <w:pPr>
        <w:pStyle w:val="Body"/>
        <w:ind w:left="709"/>
        <w:jc w:val="both"/>
        <w:rPr>
          <w:rFonts w:ascii="Arial" w:eastAsia="Arial" w:hAnsi="Arial" w:cs="Arial"/>
          <w:sz w:val="22"/>
          <w:szCs w:val="22"/>
        </w:rPr>
      </w:pPr>
      <w:r>
        <w:rPr>
          <w:rFonts w:ascii="Arial"/>
          <w:b/>
          <w:bCs/>
          <w:sz w:val="22"/>
          <w:szCs w:val="22"/>
        </w:rPr>
        <w:t xml:space="preserve">Do </w:t>
      </w:r>
      <w:r>
        <w:rPr>
          <w:rFonts w:ascii="Arial"/>
          <w:sz w:val="22"/>
          <w:szCs w:val="22"/>
          <w:lang w:val="en-US"/>
        </w:rPr>
        <w:t>paginate any supplementary documents to synchronise with the main bundle.</w:t>
      </w:r>
    </w:p>
    <w:p w14:paraId="78FC4F54" w14:textId="77777777" w:rsidR="00417E6C" w:rsidRDefault="00417E6C" w:rsidP="00E606E2">
      <w:pPr>
        <w:pStyle w:val="Body"/>
        <w:ind w:left="709"/>
        <w:jc w:val="both"/>
        <w:rPr>
          <w:rFonts w:ascii="Arial" w:eastAsia="Arial" w:hAnsi="Arial" w:cs="Arial"/>
          <w:sz w:val="22"/>
          <w:szCs w:val="22"/>
        </w:rPr>
      </w:pPr>
    </w:p>
    <w:p w14:paraId="027C32A5" w14:textId="23FF3B52" w:rsidR="00417E6C" w:rsidRDefault="00C0778B" w:rsidP="00E606E2">
      <w:pPr>
        <w:pStyle w:val="Body"/>
        <w:ind w:left="709"/>
        <w:jc w:val="both"/>
        <w:rPr>
          <w:rFonts w:ascii="Arial" w:eastAsia="Arial" w:hAnsi="Arial" w:cs="Arial"/>
          <w:sz w:val="22"/>
          <w:szCs w:val="22"/>
        </w:rPr>
      </w:pPr>
      <w:r>
        <w:rPr>
          <w:rFonts w:ascii="Arial"/>
          <w:b/>
          <w:bCs/>
          <w:sz w:val="22"/>
          <w:szCs w:val="22"/>
        </w:rPr>
        <w:t>Do</w:t>
      </w:r>
      <w:r>
        <w:rPr>
          <w:rFonts w:ascii="Arial"/>
          <w:sz w:val="22"/>
          <w:szCs w:val="22"/>
          <w:lang w:val="en-US"/>
        </w:rPr>
        <w:t xml:space="preserve"> tell your lay client not to smirk</w:t>
      </w:r>
      <w:r w:rsidR="00BF5ACC">
        <w:rPr>
          <w:rFonts w:ascii="Arial"/>
          <w:sz w:val="22"/>
          <w:szCs w:val="22"/>
          <w:lang w:val="en-US"/>
        </w:rPr>
        <w:t>,</w:t>
      </w:r>
      <w:r>
        <w:rPr>
          <w:rFonts w:ascii="Arial"/>
          <w:sz w:val="22"/>
          <w:szCs w:val="22"/>
          <w:lang w:val="en-US"/>
        </w:rPr>
        <w:t xml:space="preserve"> laugh or groan when evidence is adduced.</w:t>
      </w:r>
    </w:p>
    <w:p w14:paraId="71AF916C" w14:textId="77777777" w:rsidR="00417E6C" w:rsidRDefault="00417E6C" w:rsidP="00E606E2">
      <w:pPr>
        <w:pStyle w:val="Body"/>
        <w:ind w:left="709"/>
        <w:jc w:val="both"/>
        <w:rPr>
          <w:rFonts w:ascii="Arial" w:eastAsia="Arial" w:hAnsi="Arial" w:cs="Arial"/>
          <w:b/>
          <w:bCs/>
          <w:sz w:val="22"/>
          <w:szCs w:val="22"/>
        </w:rPr>
      </w:pPr>
    </w:p>
    <w:p w14:paraId="776ABFE3" w14:textId="3181FAC4" w:rsidR="00417E6C" w:rsidRDefault="00C0778B" w:rsidP="00E606E2">
      <w:pPr>
        <w:pStyle w:val="Body"/>
        <w:ind w:left="709"/>
        <w:jc w:val="both"/>
        <w:rPr>
          <w:rFonts w:ascii="Arial" w:eastAsia="Arial" w:hAnsi="Arial" w:cs="Arial"/>
          <w:sz w:val="22"/>
          <w:szCs w:val="22"/>
        </w:rPr>
      </w:pPr>
      <w:r>
        <w:rPr>
          <w:rFonts w:ascii="Arial"/>
          <w:b/>
          <w:bCs/>
          <w:sz w:val="22"/>
          <w:szCs w:val="22"/>
        </w:rPr>
        <w:t>Don</w:t>
      </w:r>
      <w:r>
        <w:rPr>
          <w:rFonts w:hAnsi="Arial"/>
          <w:b/>
          <w:bCs/>
          <w:sz w:val="22"/>
          <w:szCs w:val="22"/>
          <w:lang w:val="en-US"/>
        </w:rPr>
        <w:t>’</w:t>
      </w:r>
      <w:r>
        <w:rPr>
          <w:rFonts w:ascii="Arial"/>
          <w:b/>
          <w:bCs/>
          <w:sz w:val="22"/>
          <w:szCs w:val="22"/>
        </w:rPr>
        <w:t>t</w:t>
      </w:r>
      <w:r>
        <w:rPr>
          <w:rFonts w:ascii="Arial"/>
          <w:sz w:val="22"/>
          <w:szCs w:val="22"/>
          <w:lang w:val="en-US"/>
        </w:rPr>
        <w:t xml:space="preserve"> go too fast, either in evidence or submissions. Watch the </w:t>
      </w:r>
      <w:r w:rsidR="00BF5ACC">
        <w:rPr>
          <w:rFonts w:ascii="Arial"/>
          <w:sz w:val="22"/>
          <w:szCs w:val="22"/>
          <w:lang w:val="en-US"/>
        </w:rPr>
        <w:t>T</w:t>
      </w:r>
      <w:r>
        <w:rPr>
          <w:rFonts w:ascii="Arial"/>
          <w:sz w:val="22"/>
          <w:szCs w:val="22"/>
          <w:lang w:val="en-US"/>
        </w:rPr>
        <w:t>ribunal</w:t>
      </w:r>
      <w:r>
        <w:rPr>
          <w:rFonts w:hAnsi="Arial"/>
          <w:sz w:val="22"/>
          <w:szCs w:val="22"/>
          <w:lang w:val="en-US"/>
        </w:rPr>
        <w:t>’</w:t>
      </w:r>
      <w:r>
        <w:rPr>
          <w:rFonts w:ascii="Arial"/>
          <w:sz w:val="22"/>
          <w:szCs w:val="22"/>
        </w:rPr>
        <w:t>s pens.</w:t>
      </w:r>
    </w:p>
    <w:p w14:paraId="55506EB6" w14:textId="77777777" w:rsidR="00417E6C" w:rsidRDefault="00417E6C" w:rsidP="00E606E2">
      <w:pPr>
        <w:pStyle w:val="Body"/>
        <w:ind w:left="709"/>
        <w:jc w:val="both"/>
        <w:rPr>
          <w:rFonts w:ascii="Arial" w:eastAsia="Arial" w:hAnsi="Arial" w:cs="Arial"/>
          <w:b/>
          <w:bCs/>
          <w:sz w:val="22"/>
          <w:szCs w:val="22"/>
        </w:rPr>
      </w:pPr>
    </w:p>
    <w:p w14:paraId="09B410B7" w14:textId="77777777" w:rsidR="00417E6C" w:rsidRDefault="00C0778B" w:rsidP="00E606E2">
      <w:pPr>
        <w:pStyle w:val="Body"/>
        <w:ind w:left="709"/>
        <w:jc w:val="both"/>
        <w:rPr>
          <w:rFonts w:ascii="Arial" w:eastAsia="Arial" w:hAnsi="Arial" w:cs="Arial"/>
          <w:sz w:val="22"/>
          <w:szCs w:val="22"/>
        </w:rPr>
      </w:pPr>
      <w:r>
        <w:rPr>
          <w:rFonts w:ascii="Arial"/>
          <w:b/>
          <w:bCs/>
          <w:sz w:val="22"/>
          <w:szCs w:val="22"/>
        </w:rPr>
        <w:t xml:space="preserve">Do </w:t>
      </w:r>
      <w:r>
        <w:rPr>
          <w:rFonts w:ascii="Arial"/>
          <w:sz w:val="22"/>
          <w:szCs w:val="22"/>
          <w:lang w:val="en-US"/>
        </w:rPr>
        <w:t>invite the Tribunal to read documents/ correspondence for themselves quietly as you go along. Pause to allow them to do so.</w:t>
      </w:r>
    </w:p>
    <w:p w14:paraId="5BF1F2BA" w14:textId="77777777" w:rsidR="00417E6C" w:rsidRDefault="00417E6C" w:rsidP="00E606E2">
      <w:pPr>
        <w:pStyle w:val="Body"/>
        <w:ind w:left="709"/>
        <w:jc w:val="both"/>
        <w:rPr>
          <w:rFonts w:ascii="Arial" w:eastAsia="Arial" w:hAnsi="Arial" w:cs="Arial"/>
          <w:sz w:val="22"/>
          <w:szCs w:val="22"/>
        </w:rPr>
      </w:pPr>
    </w:p>
    <w:p w14:paraId="6BF9B6E3" w14:textId="77777777" w:rsidR="00417E6C" w:rsidRDefault="00C0778B" w:rsidP="00E606E2">
      <w:pPr>
        <w:pStyle w:val="Body"/>
        <w:ind w:left="709"/>
        <w:jc w:val="both"/>
        <w:rPr>
          <w:rFonts w:ascii="Arial" w:eastAsia="Arial" w:hAnsi="Arial" w:cs="Arial"/>
          <w:sz w:val="22"/>
          <w:szCs w:val="22"/>
        </w:rPr>
      </w:pPr>
      <w:r>
        <w:rPr>
          <w:rFonts w:ascii="Arial"/>
          <w:b/>
          <w:bCs/>
          <w:sz w:val="22"/>
          <w:szCs w:val="22"/>
        </w:rPr>
        <w:lastRenderedPageBreak/>
        <w:t>Don</w:t>
      </w:r>
      <w:r>
        <w:rPr>
          <w:rFonts w:hAnsi="Arial"/>
          <w:b/>
          <w:bCs/>
          <w:sz w:val="22"/>
          <w:szCs w:val="22"/>
          <w:lang w:val="en-US"/>
        </w:rPr>
        <w:t>’</w:t>
      </w:r>
      <w:r>
        <w:rPr>
          <w:rFonts w:ascii="Arial"/>
          <w:b/>
          <w:bCs/>
          <w:sz w:val="22"/>
          <w:szCs w:val="22"/>
        </w:rPr>
        <w:t xml:space="preserve">t </w:t>
      </w:r>
      <w:r>
        <w:rPr>
          <w:rFonts w:ascii="Arial"/>
          <w:sz w:val="22"/>
          <w:szCs w:val="22"/>
          <w:lang w:val="en-US"/>
        </w:rPr>
        <w:t>be patronising to the Tribunal.</w:t>
      </w:r>
    </w:p>
    <w:p w14:paraId="65EA2331" w14:textId="77777777" w:rsidR="00417E6C" w:rsidRDefault="00417E6C" w:rsidP="00E606E2">
      <w:pPr>
        <w:pStyle w:val="Body"/>
        <w:ind w:left="709"/>
        <w:jc w:val="both"/>
        <w:rPr>
          <w:rFonts w:ascii="Arial" w:eastAsia="Arial" w:hAnsi="Arial" w:cs="Arial"/>
          <w:sz w:val="22"/>
          <w:szCs w:val="22"/>
        </w:rPr>
      </w:pPr>
    </w:p>
    <w:p w14:paraId="6254EB09" w14:textId="77777777" w:rsidR="00417E6C" w:rsidRDefault="00C0778B" w:rsidP="00E606E2">
      <w:pPr>
        <w:pStyle w:val="Body"/>
        <w:ind w:left="709"/>
        <w:jc w:val="both"/>
        <w:rPr>
          <w:rFonts w:ascii="Arial" w:eastAsia="Arial" w:hAnsi="Arial" w:cs="Arial"/>
          <w:sz w:val="22"/>
          <w:szCs w:val="22"/>
        </w:rPr>
      </w:pPr>
      <w:r>
        <w:rPr>
          <w:rFonts w:ascii="Arial"/>
          <w:b/>
          <w:bCs/>
          <w:sz w:val="22"/>
          <w:szCs w:val="22"/>
        </w:rPr>
        <w:t>Do</w:t>
      </w:r>
      <w:r>
        <w:rPr>
          <w:rFonts w:ascii="Arial"/>
          <w:sz w:val="22"/>
          <w:szCs w:val="22"/>
          <w:lang w:val="en-US"/>
        </w:rPr>
        <w:t xml:space="preserve"> appear reasonable even when advancing the most unreasonable case.</w:t>
      </w:r>
    </w:p>
    <w:p w14:paraId="6EC9A91C" w14:textId="77777777" w:rsidR="00417E6C" w:rsidRDefault="00417E6C" w:rsidP="00E606E2">
      <w:pPr>
        <w:pStyle w:val="Body"/>
        <w:ind w:left="1080"/>
        <w:jc w:val="both"/>
        <w:rPr>
          <w:rFonts w:ascii="Arial" w:eastAsia="Arial" w:hAnsi="Arial" w:cs="Arial"/>
          <w:sz w:val="22"/>
          <w:szCs w:val="22"/>
        </w:rPr>
      </w:pPr>
    </w:p>
    <w:p w14:paraId="49698624" w14:textId="77777777" w:rsidR="00417E6C" w:rsidRDefault="00417E6C" w:rsidP="00E606E2">
      <w:pPr>
        <w:pStyle w:val="Body"/>
        <w:ind w:left="1080"/>
        <w:jc w:val="both"/>
        <w:rPr>
          <w:rFonts w:ascii="Arial" w:eastAsia="Arial" w:hAnsi="Arial" w:cs="Arial"/>
          <w:sz w:val="22"/>
          <w:szCs w:val="22"/>
        </w:rPr>
      </w:pPr>
    </w:p>
    <w:p w14:paraId="704BED5D" w14:textId="77777777" w:rsidR="00417E6C" w:rsidRDefault="00417E6C" w:rsidP="00E606E2">
      <w:pPr>
        <w:pStyle w:val="Body"/>
        <w:ind w:left="1080"/>
        <w:jc w:val="both"/>
        <w:rPr>
          <w:rFonts w:ascii="Arial" w:eastAsia="Arial" w:hAnsi="Arial" w:cs="Arial"/>
          <w:sz w:val="22"/>
          <w:szCs w:val="22"/>
        </w:rPr>
      </w:pPr>
    </w:p>
    <w:p w14:paraId="2BDE0445" w14:textId="77777777" w:rsidR="00417E6C" w:rsidRDefault="00417E6C" w:rsidP="00E606E2">
      <w:pPr>
        <w:pStyle w:val="Footer"/>
        <w:tabs>
          <w:tab w:val="clear" w:pos="4153"/>
          <w:tab w:val="clear" w:pos="8306"/>
          <w:tab w:val="left" w:pos="4200"/>
        </w:tabs>
        <w:jc w:val="both"/>
        <w:rPr>
          <w:rFonts w:ascii="Arial" w:eastAsia="Arial" w:hAnsi="Arial" w:cs="Arial"/>
          <w:b/>
          <w:bCs/>
          <w:sz w:val="22"/>
          <w:szCs w:val="22"/>
          <w:u w:val="single"/>
        </w:rPr>
      </w:pPr>
    </w:p>
    <w:p w14:paraId="7F568BBA" w14:textId="77777777" w:rsidR="00417E6C" w:rsidRDefault="00C0778B" w:rsidP="00E606E2">
      <w:pPr>
        <w:pStyle w:val="Footer"/>
        <w:tabs>
          <w:tab w:val="clear" w:pos="4153"/>
          <w:tab w:val="clear" w:pos="8306"/>
          <w:tab w:val="left" w:pos="4200"/>
        </w:tabs>
        <w:jc w:val="both"/>
        <w:rPr>
          <w:rFonts w:ascii="Arial" w:eastAsia="Arial" w:hAnsi="Arial" w:cs="Arial"/>
          <w:b/>
          <w:bCs/>
          <w:sz w:val="22"/>
          <w:szCs w:val="22"/>
        </w:rPr>
      </w:pPr>
      <w:r>
        <w:rPr>
          <w:rFonts w:ascii="Arial"/>
          <w:b/>
          <w:bCs/>
          <w:sz w:val="22"/>
          <w:szCs w:val="22"/>
          <w:u w:val="single"/>
        </w:rPr>
        <w:t>Dealing with Litigants in Person</w:t>
      </w:r>
    </w:p>
    <w:p w14:paraId="363B5568" w14:textId="77777777" w:rsidR="00417E6C" w:rsidRDefault="00417E6C" w:rsidP="00E606E2">
      <w:pPr>
        <w:pStyle w:val="Body"/>
        <w:jc w:val="both"/>
        <w:rPr>
          <w:rFonts w:ascii="Arial" w:eastAsia="Arial" w:hAnsi="Arial" w:cs="Arial"/>
          <w:sz w:val="22"/>
          <w:szCs w:val="22"/>
        </w:rPr>
      </w:pPr>
    </w:p>
    <w:p w14:paraId="1D4853EB" w14:textId="77777777" w:rsidR="00417E6C" w:rsidRDefault="00C0778B" w:rsidP="00E606E2">
      <w:pPr>
        <w:pStyle w:val="Heading"/>
        <w:numPr>
          <w:ilvl w:val="0"/>
          <w:numId w:val="27"/>
        </w:numPr>
        <w:tabs>
          <w:tab w:val="clear" w:pos="720"/>
          <w:tab w:val="num" w:pos="655"/>
        </w:tabs>
        <w:spacing w:after="120" w:line="360" w:lineRule="auto"/>
        <w:ind w:left="655" w:hanging="655"/>
        <w:rPr>
          <w:rFonts w:ascii="Arial" w:eastAsia="Arial" w:hAnsi="Arial" w:cs="Arial"/>
          <w:b w:val="0"/>
          <w:bCs w:val="0"/>
          <w:sz w:val="22"/>
          <w:szCs w:val="22"/>
        </w:rPr>
      </w:pPr>
      <w:r>
        <w:rPr>
          <w:rFonts w:ascii="Arial"/>
          <w:b w:val="0"/>
          <w:bCs w:val="0"/>
          <w:sz w:val="22"/>
          <w:szCs w:val="22"/>
        </w:rPr>
        <w:t xml:space="preserve">Litigants in person are common in the Tribunal. Most tribunals make great efforts to ensure that the litigant in person feels they have had a fair hearing. Caution should be exercised when dealing with litigants in person outside the tribunal and if possible any discussions should be witnessed e.g. the solicitor and barrister should speak to the Claimant together. Make sure any authorities, skeleton arguments etc. are given as early as possible. As an advocate you must not either take advantage or appear to take advantage of the litigant in person. For barristers rC3 of the new </w:t>
      </w:r>
      <w:r>
        <w:rPr>
          <w:rFonts w:ascii="Arial"/>
          <w:b w:val="0"/>
          <w:bCs w:val="0"/>
          <w:i/>
          <w:iCs/>
          <w:sz w:val="22"/>
          <w:szCs w:val="22"/>
        </w:rPr>
        <w:t xml:space="preserve">Bar Code of Conduct </w:t>
      </w:r>
      <w:r>
        <w:rPr>
          <w:rFonts w:ascii="Arial"/>
          <w:b w:val="0"/>
          <w:bCs w:val="0"/>
          <w:sz w:val="22"/>
          <w:szCs w:val="22"/>
        </w:rPr>
        <w:t>is of particular importance:</w:t>
      </w:r>
    </w:p>
    <w:p w14:paraId="7AC82FBD" w14:textId="77777777" w:rsidR="00417E6C" w:rsidRDefault="00C0778B" w:rsidP="00E606E2">
      <w:pPr>
        <w:pStyle w:val="NormalWeb"/>
        <w:spacing w:line="360" w:lineRule="auto"/>
        <w:ind w:left="1440"/>
        <w:jc w:val="both"/>
        <w:rPr>
          <w:rFonts w:ascii="Arial" w:eastAsia="Arial" w:hAnsi="Arial" w:cs="Arial"/>
          <w:i/>
          <w:iCs/>
          <w:sz w:val="22"/>
          <w:szCs w:val="22"/>
        </w:rPr>
      </w:pPr>
      <w:r>
        <w:rPr>
          <w:rFonts w:ascii="Arial"/>
          <w:i/>
          <w:iCs/>
          <w:sz w:val="22"/>
          <w:szCs w:val="22"/>
        </w:rPr>
        <w:t>You must take reasonable steps to ensure that the court has before it all relevant decisions and legislative provisions.</w:t>
      </w:r>
    </w:p>
    <w:p w14:paraId="6CDC6FE7" w14:textId="6ED7064E" w:rsidR="00417E6C" w:rsidRDefault="00C0778B" w:rsidP="00E606E2">
      <w:pPr>
        <w:pStyle w:val="Footer"/>
        <w:tabs>
          <w:tab w:val="clear" w:pos="4153"/>
          <w:tab w:val="clear" w:pos="8306"/>
        </w:tabs>
        <w:spacing w:line="360" w:lineRule="auto"/>
        <w:ind w:left="720"/>
        <w:jc w:val="both"/>
        <w:rPr>
          <w:rFonts w:ascii="Arial" w:eastAsia="Arial" w:hAnsi="Arial" w:cs="Arial"/>
          <w:sz w:val="22"/>
          <w:szCs w:val="22"/>
        </w:rPr>
      </w:pPr>
      <w:r>
        <w:rPr>
          <w:rFonts w:ascii="Arial"/>
          <w:sz w:val="22"/>
          <w:szCs w:val="22"/>
        </w:rPr>
        <w:t xml:space="preserve">On some rare occasions the </w:t>
      </w:r>
      <w:r w:rsidR="004E08A1">
        <w:rPr>
          <w:rFonts w:ascii="Arial"/>
          <w:sz w:val="22"/>
          <w:szCs w:val="22"/>
        </w:rPr>
        <w:t>T</w:t>
      </w:r>
      <w:r>
        <w:rPr>
          <w:rFonts w:ascii="Arial"/>
          <w:sz w:val="22"/>
          <w:szCs w:val="22"/>
        </w:rPr>
        <w:t xml:space="preserve">ribunal when explaining matters of law to a litigant in person may fail to take account of recent changes in the law. In such circumstances this should </w:t>
      </w:r>
      <w:r>
        <w:rPr>
          <w:rFonts w:ascii="Arial"/>
          <w:sz w:val="22"/>
          <w:szCs w:val="22"/>
          <w:u w:val="single"/>
        </w:rPr>
        <w:t>always</w:t>
      </w:r>
      <w:r>
        <w:rPr>
          <w:rFonts w:ascii="Arial"/>
          <w:sz w:val="22"/>
          <w:szCs w:val="22"/>
        </w:rPr>
        <w:t xml:space="preserve"> be drawn to the attention of the </w:t>
      </w:r>
      <w:r w:rsidR="004E08A1">
        <w:rPr>
          <w:rFonts w:ascii="Arial"/>
          <w:sz w:val="22"/>
          <w:szCs w:val="22"/>
        </w:rPr>
        <w:t>T</w:t>
      </w:r>
      <w:r>
        <w:rPr>
          <w:rFonts w:ascii="Arial"/>
          <w:sz w:val="22"/>
          <w:szCs w:val="22"/>
        </w:rPr>
        <w:t xml:space="preserve">ribunal so that it may be corrected.  </w:t>
      </w:r>
    </w:p>
    <w:p w14:paraId="5FBDCFB3" w14:textId="77777777" w:rsidR="00417E6C" w:rsidRDefault="00417E6C" w:rsidP="00E606E2">
      <w:pPr>
        <w:pStyle w:val="Heading"/>
        <w:spacing w:line="360" w:lineRule="auto"/>
        <w:rPr>
          <w:rFonts w:ascii="Arial" w:eastAsia="Arial" w:hAnsi="Arial" w:cs="Arial"/>
          <w:b w:val="0"/>
          <w:bCs w:val="0"/>
          <w:sz w:val="22"/>
          <w:szCs w:val="22"/>
        </w:rPr>
      </w:pPr>
    </w:p>
    <w:p w14:paraId="0FD5FDB1" w14:textId="77777777" w:rsidR="00417E6C" w:rsidRDefault="00417E6C" w:rsidP="00E606E2">
      <w:pPr>
        <w:pStyle w:val="Body"/>
        <w:jc w:val="both"/>
        <w:rPr>
          <w:rFonts w:ascii="Arial" w:eastAsia="Arial" w:hAnsi="Arial" w:cs="Arial"/>
          <w:sz w:val="22"/>
          <w:szCs w:val="22"/>
        </w:rPr>
      </w:pPr>
    </w:p>
    <w:p w14:paraId="1F7225DA" w14:textId="77777777" w:rsidR="00417E6C" w:rsidRDefault="00C0778B" w:rsidP="00E606E2">
      <w:pPr>
        <w:pStyle w:val="Heading"/>
        <w:spacing w:line="360" w:lineRule="auto"/>
        <w:rPr>
          <w:rFonts w:ascii="Arial" w:eastAsia="Arial" w:hAnsi="Arial" w:cs="Arial"/>
          <w:sz w:val="22"/>
          <w:szCs w:val="22"/>
          <w:u w:val="single"/>
        </w:rPr>
      </w:pPr>
      <w:r>
        <w:rPr>
          <w:rFonts w:ascii="Arial"/>
          <w:sz w:val="22"/>
          <w:szCs w:val="22"/>
          <w:u w:val="single"/>
        </w:rPr>
        <w:t>Settling Claims at the Tribunal</w:t>
      </w:r>
    </w:p>
    <w:p w14:paraId="7922D8A9" w14:textId="77777777" w:rsidR="00417E6C" w:rsidRDefault="00417E6C" w:rsidP="00E606E2">
      <w:pPr>
        <w:pStyle w:val="Body"/>
        <w:spacing w:line="360" w:lineRule="auto"/>
        <w:jc w:val="both"/>
        <w:rPr>
          <w:rFonts w:ascii="Arial" w:eastAsia="Arial" w:hAnsi="Arial" w:cs="Arial"/>
          <w:sz w:val="22"/>
          <w:szCs w:val="22"/>
        </w:rPr>
      </w:pPr>
    </w:p>
    <w:p w14:paraId="23D139F4" w14:textId="6AD9658E" w:rsidR="00417E6C" w:rsidRDefault="00C0778B" w:rsidP="00C27A1D">
      <w:pPr>
        <w:pStyle w:val="BodyTextIndent"/>
        <w:numPr>
          <w:ilvl w:val="0"/>
          <w:numId w:val="27"/>
        </w:numPr>
        <w:tabs>
          <w:tab w:val="clear" w:pos="720"/>
          <w:tab w:val="num" w:pos="655"/>
        </w:tabs>
        <w:spacing w:line="360" w:lineRule="auto"/>
        <w:ind w:left="655" w:hanging="655"/>
        <w:jc w:val="both"/>
        <w:rPr>
          <w:sz w:val="22"/>
          <w:szCs w:val="22"/>
        </w:rPr>
      </w:pPr>
      <w:r w:rsidRPr="00C408A5">
        <w:rPr>
          <w:sz w:val="22"/>
          <w:szCs w:val="22"/>
        </w:rPr>
        <w:t>Many claims settle before the hearing.  Often the settlement will be through A</w:t>
      </w:r>
      <w:r w:rsidR="00BF5ACC">
        <w:rPr>
          <w:sz w:val="22"/>
          <w:szCs w:val="22"/>
        </w:rPr>
        <w:t>cas</w:t>
      </w:r>
      <w:r w:rsidRPr="00C408A5">
        <w:rPr>
          <w:sz w:val="22"/>
          <w:szCs w:val="22"/>
        </w:rPr>
        <w:t xml:space="preserve"> and the agreement will be embodied in a COT 3 form.  Any settlement agreements (formerly </w:t>
      </w:r>
      <w:r w:rsidRPr="00C408A5">
        <w:rPr>
          <w:rFonts w:hAnsi="Arial"/>
          <w:sz w:val="22"/>
          <w:szCs w:val="22"/>
        </w:rPr>
        <w:t>‘</w:t>
      </w:r>
      <w:r w:rsidRPr="00C408A5">
        <w:rPr>
          <w:sz w:val="22"/>
          <w:szCs w:val="22"/>
        </w:rPr>
        <w:t>compromise agreements</w:t>
      </w:r>
      <w:r w:rsidRPr="00C408A5">
        <w:rPr>
          <w:rFonts w:hAnsi="Arial"/>
          <w:sz w:val="22"/>
          <w:szCs w:val="22"/>
        </w:rPr>
        <w:t>’</w:t>
      </w:r>
      <w:r w:rsidRPr="00C408A5">
        <w:rPr>
          <w:sz w:val="22"/>
          <w:szCs w:val="22"/>
        </w:rPr>
        <w:t>) reached prior to the tribunal must comply with the relevant legislation (namely, ERA s 203(1); TULRA s 288(1); Equality Act 2010 ss.144 and 147) in order to comply with those statutes</w:t>
      </w:r>
      <w:r w:rsidRPr="00C408A5">
        <w:rPr>
          <w:rFonts w:hAnsi="Arial"/>
          <w:sz w:val="22"/>
          <w:szCs w:val="22"/>
        </w:rPr>
        <w:t xml:space="preserve">’ </w:t>
      </w:r>
      <w:r w:rsidRPr="00C408A5">
        <w:rPr>
          <w:sz w:val="22"/>
          <w:szCs w:val="22"/>
        </w:rPr>
        <w:t xml:space="preserve">anti-contracting out provisions. </w:t>
      </w:r>
    </w:p>
    <w:p w14:paraId="5CA4A4D7" w14:textId="77777777" w:rsidR="00C408A5" w:rsidRPr="00C408A5" w:rsidRDefault="00C408A5" w:rsidP="00C408A5">
      <w:pPr>
        <w:pStyle w:val="BodyTextIndent"/>
        <w:spacing w:line="360" w:lineRule="auto"/>
        <w:ind w:left="655" w:firstLine="0"/>
        <w:jc w:val="both"/>
        <w:rPr>
          <w:sz w:val="22"/>
          <w:szCs w:val="22"/>
        </w:rPr>
      </w:pPr>
    </w:p>
    <w:p w14:paraId="2CA90209" w14:textId="77777777" w:rsidR="00417E6C" w:rsidRDefault="00C0778B" w:rsidP="00E606E2">
      <w:pPr>
        <w:pStyle w:val="BodyTextIndent"/>
        <w:numPr>
          <w:ilvl w:val="0"/>
          <w:numId w:val="27"/>
        </w:numPr>
        <w:tabs>
          <w:tab w:val="clear" w:pos="720"/>
          <w:tab w:val="num" w:pos="655"/>
        </w:tabs>
        <w:spacing w:line="360" w:lineRule="auto"/>
        <w:ind w:left="655" w:hanging="655"/>
        <w:jc w:val="both"/>
        <w:rPr>
          <w:sz w:val="22"/>
          <w:szCs w:val="22"/>
        </w:rPr>
      </w:pPr>
      <w:r>
        <w:rPr>
          <w:sz w:val="22"/>
          <w:szCs w:val="22"/>
        </w:rPr>
        <w:lastRenderedPageBreak/>
        <w:t xml:space="preserve">If the case is settled by consent as opposed to the Tribunal making an order for the payment of compensation this can have advantages to both the employer and the employee as the recoupment provisions of the </w:t>
      </w:r>
      <w:r>
        <w:rPr>
          <w:i/>
          <w:iCs/>
          <w:sz w:val="22"/>
          <w:szCs w:val="22"/>
        </w:rPr>
        <w:t>Employment Protection (Recoupment of Jobseekers</w:t>
      </w:r>
      <w:r>
        <w:rPr>
          <w:rFonts w:hAnsi="Arial"/>
          <w:i/>
          <w:iCs/>
          <w:sz w:val="22"/>
          <w:szCs w:val="22"/>
        </w:rPr>
        <w:t xml:space="preserve">’ </w:t>
      </w:r>
      <w:r>
        <w:rPr>
          <w:i/>
          <w:iCs/>
          <w:sz w:val="22"/>
          <w:szCs w:val="22"/>
        </w:rPr>
        <w:t xml:space="preserve">Allowance and Income Support) Regulations 1996 </w:t>
      </w:r>
      <w:r>
        <w:rPr>
          <w:sz w:val="22"/>
          <w:szCs w:val="22"/>
        </w:rPr>
        <w:t>(1996 / 2349) do not apply.  This means the employee avoids having to have his award deducted to take account of any unemployment benefit or jobseekers</w:t>
      </w:r>
      <w:r>
        <w:rPr>
          <w:rFonts w:hAnsi="Arial"/>
          <w:sz w:val="22"/>
          <w:szCs w:val="22"/>
        </w:rPr>
        <w:t xml:space="preserve">’ </w:t>
      </w:r>
      <w:r>
        <w:rPr>
          <w:sz w:val="22"/>
          <w:szCs w:val="22"/>
        </w:rPr>
        <w:t xml:space="preserve">allowance or income support and the employer avoids having to pay this sum to the DWP.   </w:t>
      </w:r>
    </w:p>
    <w:p w14:paraId="6ABFD62E" w14:textId="77777777" w:rsidR="00417E6C" w:rsidRDefault="00417E6C" w:rsidP="00E606E2">
      <w:pPr>
        <w:pStyle w:val="BodyTextIndent"/>
        <w:spacing w:line="360" w:lineRule="auto"/>
        <w:jc w:val="both"/>
        <w:rPr>
          <w:sz w:val="22"/>
          <w:szCs w:val="22"/>
        </w:rPr>
      </w:pPr>
    </w:p>
    <w:p w14:paraId="5C88846A" w14:textId="34214B4D" w:rsidR="00417E6C" w:rsidRDefault="00C0778B" w:rsidP="00E606E2">
      <w:pPr>
        <w:pStyle w:val="BodyTextIndent"/>
        <w:numPr>
          <w:ilvl w:val="0"/>
          <w:numId w:val="27"/>
        </w:numPr>
        <w:tabs>
          <w:tab w:val="clear" w:pos="720"/>
          <w:tab w:val="num" w:pos="655"/>
        </w:tabs>
        <w:spacing w:line="360" w:lineRule="auto"/>
        <w:ind w:left="655" w:hanging="655"/>
        <w:jc w:val="both"/>
        <w:rPr>
          <w:sz w:val="22"/>
          <w:szCs w:val="22"/>
        </w:rPr>
      </w:pPr>
      <w:r>
        <w:rPr>
          <w:sz w:val="22"/>
          <w:szCs w:val="22"/>
        </w:rPr>
        <w:t>If a consent order is entered into it becomes final</w:t>
      </w:r>
      <w:r w:rsidR="00BF5ACC">
        <w:rPr>
          <w:sz w:val="22"/>
          <w:szCs w:val="22"/>
        </w:rPr>
        <w:t>,</w:t>
      </w:r>
      <w:r>
        <w:rPr>
          <w:sz w:val="22"/>
          <w:szCs w:val="22"/>
        </w:rPr>
        <w:t xml:space="preserve"> absent fraud or misrepresentation (see </w:t>
      </w:r>
      <w:r>
        <w:rPr>
          <w:i/>
          <w:iCs/>
          <w:sz w:val="22"/>
          <w:szCs w:val="22"/>
        </w:rPr>
        <w:t xml:space="preserve">Times Newspapers v Fitt </w:t>
      </w:r>
      <w:r>
        <w:rPr>
          <w:sz w:val="22"/>
          <w:szCs w:val="22"/>
        </w:rPr>
        <w:t xml:space="preserve">[1981] ICR 637) and it cannot be set aside on the grounds that the agreement does not comply with the contracting out provisions.  The reason for this is that the contracting out provisions protect the </w:t>
      </w:r>
      <w:r w:rsidR="00D319FA">
        <w:rPr>
          <w:sz w:val="22"/>
          <w:szCs w:val="22"/>
        </w:rPr>
        <w:t>C</w:t>
      </w:r>
      <w:r>
        <w:rPr>
          <w:sz w:val="22"/>
          <w:szCs w:val="22"/>
        </w:rPr>
        <w:t xml:space="preserve">laimant </w:t>
      </w:r>
      <w:r>
        <w:rPr>
          <w:i/>
          <w:iCs/>
          <w:sz w:val="22"/>
          <w:szCs w:val="22"/>
        </w:rPr>
        <w:t>before</w:t>
      </w:r>
      <w:r>
        <w:rPr>
          <w:sz w:val="22"/>
          <w:szCs w:val="22"/>
        </w:rPr>
        <w:t xml:space="preserve"> the claim is disposed of by the </w:t>
      </w:r>
      <w:r w:rsidR="004E08A1">
        <w:rPr>
          <w:sz w:val="22"/>
          <w:szCs w:val="22"/>
        </w:rPr>
        <w:t>T</w:t>
      </w:r>
      <w:r>
        <w:rPr>
          <w:sz w:val="22"/>
          <w:szCs w:val="22"/>
        </w:rPr>
        <w:t>ribunal.  A consent order disposes of the claim.</w:t>
      </w:r>
    </w:p>
    <w:p w14:paraId="7C4CD150" w14:textId="77777777" w:rsidR="00417E6C" w:rsidRDefault="00417E6C" w:rsidP="00E606E2">
      <w:pPr>
        <w:pStyle w:val="BodyTextIndent"/>
        <w:spacing w:line="360" w:lineRule="auto"/>
        <w:jc w:val="both"/>
        <w:rPr>
          <w:sz w:val="22"/>
          <w:szCs w:val="22"/>
        </w:rPr>
      </w:pPr>
    </w:p>
    <w:p w14:paraId="2A06DF1A" w14:textId="2CAE9ED9" w:rsidR="00417E6C" w:rsidRDefault="00C0778B" w:rsidP="00E606E2">
      <w:pPr>
        <w:pStyle w:val="BodyTextIndent"/>
        <w:numPr>
          <w:ilvl w:val="0"/>
          <w:numId w:val="27"/>
        </w:numPr>
        <w:tabs>
          <w:tab w:val="clear" w:pos="720"/>
          <w:tab w:val="num" w:pos="655"/>
        </w:tabs>
        <w:spacing w:line="360" w:lineRule="auto"/>
        <w:ind w:left="655" w:hanging="655"/>
        <w:jc w:val="both"/>
        <w:rPr>
          <w:sz w:val="22"/>
          <w:szCs w:val="22"/>
        </w:rPr>
      </w:pPr>
      <w:r>
        <w:rPr>
          <w:sz w:val="22"/>
          <w:szCs w:val="22"/>
        </w:rPr>
        <w:t xml:space="preserve">Formerly there were a number of methods that could be used to dispose of claims by consent and in some cases the tribunal would insist on a particular method. Staying a claim on agreed terms was often a preferable outcome for </w:t>
      </w:r>
      <w:r w:rsidR="00D319FA">
        <w:rPr>
          <w:sz w:val="22"/>
          <w:szCs w:val="22"/>
        </w:rPr>
        <w:t>C</w:t>
      </w:r>
      <w:r>
        <w:rPr>
          <w:sz w:val="22"/>
          <w:szCs w:val="22"/>
        </w:rPr>
        <w:t xml:space="preserve">laimants. Under the Rules, however, subject to any costs application made by the Respondent, where a Claimant withdraws a claim, it is to be automatically dismissed under Rule 52 </w:t>
      </w:r>
      <w:r>
        <w:rPr>
          <w:rFonts w:hAnsi="Arial"/>
          <w:sz w:val="22"/>
          <w:szCs w:val="22"/>
        </w:rPr>
        <w:t xml:space="preserve">– </w:t>
      </w:r>
      <w:r>
        <w:rPr>
          <w:sz w:val="22"/>
          <w:szCs w:val="22"/>
        </w:rPr>
        <w:t xml:space="preserve">unless the Tribunal is satisfied either that there is a legitimate reason for the Claimant to be permitted to bring a further claim raising the same or substantially the same complainant, or that to dismiss the claim would not be in the interests of justice. This is potentially important because under the case law, mere withdrawal does not give rise to an estoppel of the claim, whereas dismissal constitutes a judicial decision, and will therefore result in a </w:t>
      </w:r>
      <w:r w:rsidR="00D319FA">
        <w:rPr>
          <w:sz w:val="22"/>
          <w:szCs w:val="22"/>
        </w:rPr>
        <w:t>C</w:t>
      </w:r>
      <w:r>
        <w:rPr>
          <w:sz w:val="22"/>
          <w:szCs w:val="22"/>
        </w:rPr>
        <w:t xml:space="preserve">laimant being debarred from bringing a claim based on the same facts (see, inter alia, </w:t>
      </w:r>
      <w:r>
        <w:rPr>
          <w:i/>
          <w:iCs/>
          <w:sz w:val="22"/>
          <w:szCs w:val="22"/>
        </w:rPr>
        <w:t xml:space="preserve">Barber v Staffordshire County Council </w:t>
      </w:r>
      <w:r>
        <w:rPr>
          <w:sz w:val="22"/>
          <w:szCs w:val="22"/>
        </w:rPr>
        <w:t xml:space="preserve">[1996] ICR 379). </w:t>
      </w:r>
    </w:p>
    <w:p w14:paraId="64A9B7CB" w14:textId="77777777" w:rsidR="00417E6C" w:rsidRDefault="00417E6C" w:rsidP="00E606E2">
      <w:pPr>
        <w:pStyle w:val="BodyTextIndent"/>
        <w:spacing w:line="360" w:lineRule="auto"/>
        <w:ind w:firstLine="0"/>
        <w:jc w:val="both"/>
        <w:rPr>
          <w:sz w:val="22"/>
          <w:szCs w:val="22"/>
        </w:rPr>
      </w:pPr>
    </w:p>
    <w:p w14:paraId="5DFCCE4C" w14:textId="77777777" w:rsidR="00417E6C" w:rsidRDefault="00417E6C" w:rsidP="00E606E2">
      <w:pPr>
        <w:pStyle w:val="BodyTextIndent"/>
        <w:spacing w:line="360" w:lineRule="auto"/>
        <w:ind w:left="0" w:firstLine="0"/>
        <w:jc w:val="both"/>
        <w:rPr>
          <w:b/>
          <w:bCs/>
          <w:sz w:val="22"/>
          <w:szCs w:val="22"/>
          <w:u w:val="single"/>
        </w:rPr>
      </w:pPr>
    </w:p>
    <w:p w14:paraId="4683147F" w14:textId="77777777" w:rsidR="00417E6C" w:rsidRDefault="00C0778B" w:rsidP="00E606E2">
      <w:pPr>
        <w:pStyle w:val="BodyTextIndent"/>
        <w:spacing w:line="360" w:lineRule="auto"/>
        <w:ind w:left="0" w:firstLine="0"/>
        <w:jc w:val="both"/>
        <w:rPr>
          <w:b/>
          <w:bCs/>
          <w:sz w:val="22"/>
          <w:szCs w:val="22"/>
          <w:u w:val="single"/>
        </w:rPr>
      </w:pPr>
      <w:r>
        <w:rPr>
          <w:b/>
          <w:bCs/>
          <w:sz w:val="22"/>
          <w:szCs w:val="22"/>
          <w:u w:val="single"/>
        </w:rPr>
        <w:t>Costs</w:t>
      </w:r>
    </w:p>
    <w:p w14:paraId="2DB632A4" w14:textId="77777777" w:rsidR="00417E6C" w:rsidRDefault="00417E6C" w:rsidP="00E606E2">
      <w:pPr>
        <w:pStyle w:val="BodyTextIndent"/>
        <w:spacing w:line="360" w:lineRule="auto"/>
        <w:jc w:val="both"/>
        <w:rPr>
          <w:sz w:val="22"/>
          <w:szCs w:val="22"/>
        </w:rPr>
      </w:pPr>
    </w:p>
    <w:p w14:paraId="41C183A3" w14:textId="7777777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The key points to remember are:</w:t>
      </w:r>
    </w:p>
    <w:p w14:paraId="37E3D7B0" w14:textId="77777777" w:rsidR="00417E6C" w:rsidRDefault="00417E6C" w:rsidP="00E606E2">
      <w:pPr>
        <w:pStyle w:val="Body"/>
        <w:spacing w:line="360" w:lineRule="auto"/>
        <w:ind w:left="720"/>
        <w:jc w:val="both"/>
        <w:rPr>
          <w:rFonts w:ascii="Arial" w:eastAsia="Arial" w:hAnsi="Arial" w:cs="Arial"/>
          <w:sz w:val="22"/>
          <w:szCs w:val="22"/>
        </w:rPr>
      </w:pPr>
    </w:p>
    <w:p w14:paraId="3AD63BC0" w14:textId="77777777" w:rsidR="00417E6C" w:rsidRDefault="00C0778B" w:rsidP="00E606E2">
      <w:pPr>
        <w:pStyle w:val="Body"/>
        <w:numPr>
          <w:ilvl w:val="0"/>
          <w:numId w:val="58"/>
        </w:numPr>
        <w:tabs>
          <w:tab w:val="clear" w:pos="1077"/>
          <w:tab w:val="num" w:pos="1109"/>
        </w:tabs>
        <w:spacing w:line="360" w:lineRule="auto"/>
        <w:ind w:left="1109" w:hanging="389"/>
        <w:jc w:val="both"/>
        <w:rPr>
          <w:rFonts w:ascii="Arial" w:eastAsia="Arial" w:hAnsi="Arial" w:cs="Arial"/>
        </w:rPr>
      </w:pPr>
      <w:r>
        <w:rPr>
          <w:rFonts w:ascii="Arial"/>
          <w:sz w:val="22"/>
          <w:szCs w:val="22"/>
          <w:lang w:val="en-US"/>
        </w:rPr>
        <w:t>Cost do not generally follow the event;</w:t>
      </w:r>
    </w:p>
    <w:p w14:paraId="47BF1329" w14:textId="2A2CA3C5" w:rsidR="00417E6C" w:rsidRDefault="00C0778B" w:rsidP="00E606E2">
      <w:pPr>
        <w:pStyle w:val="Body"/>
        <w:numPr>
          <w:ilvl w:val="0"/>
          <w:numId w:val="59"/>
        </w:numPr>
        <w:tabs>
          <w:tab w:val="clear" w:pos="1077"/>
          <w:tab w:val="num" w:pos="1109"/>
        </w:tabs>
        <w:spacing w:line="360" w:lineRule="auto"/>
        <w:ind w:left="1109" w:hanging="389"/>
        <w:jc w:val="both"/>
        <w:rPr>
          <w:rFonts w:ascii="Arial" w:eastAsia="Arial" w:hAnsi="Arial" w:cs="Arial"/>
        </w:rPr>
      </w:pPr>
      <w:r>
        <w:rPr>
          <w:rFonts w:ascii="Arial"/>
          <w:sz w:val="22"/>
          <w:szCs w:val="22"/>
          <w:lang w:val="en-US"/>
        </w:rPr>
        <w:t xml:space="preserve">Costs may be awarded if, in the opinion of the </w:t>
      </w:r>
      <w:r w:rsidR="004E08A1">
        <w:rPr>
          <w:rFonts w:ascii="Arial"/>
          <w:sz w:val="22"/>
          <w:szCs w:val="22"/>
          <w:lang w:val="en-US"/>
        </w:rPr>
        <w:t>T</w:t>
      </w:r>
      <w:r>
        <w:rPr>
          <w:rFonts w:ascii="Arial"/>
          <w:sz w:val="22"/>
          <w:szCs w:val="22"/>
          <w:lang w:val="en-US"/>
        </w:rPr>
        <w:t>ribunal a party</w:t>
      </w:r>
      <w:r w:rsidR="00BF5ACC">
        <w:rPr>
          <w:rFonts w:ascii="Arial"/>
          <w:sz w:val="22"/>
          <w:szCs w:val="22"/>
          <w:lang w:val="en-US"/>
        </w:rPr>
        <w:t xml:space="preserve"> (</w:t>
      </w:r>
      <w:r w:rsidR="00BF5ACC">
        <w:rPr>
          <w:rFonts w:ascii="Arial"/>
          <w:sz w:val="22"/>
          <w:szCs w:val="22"/>
          <w:u w:val="single"/>
          <w:lang w:val="en-US"/>
        </w:rPr>
        <w:t>or that party</w:t>
      </w:r>
      <w:r w:rsidR="00BF5ACC">
        <w:rPr>
          <w:rFonts w:hAnsi="Arial"/>
          <w:sz w:val="22"/>
          <w:szCs w:val="22"/>
          <w:u w:val="single"/>
          <w:lang w:val="en-US"/>
        </w:rPr>
        <w:t>’</w:t>
      </w:r>
      <w:r w:rsidR="00BF5ACC">
        <w:rPr>
          <w:rFonts w:ascii="Arial"/>
          <w:sz w:val="22"/>
          <w:szCs w:val="22"/>
          <w:u w:val="single"/>
        </w:rPr>
        <w:t>s representative</w:t>
      </w:r>
      <w:r w:rsidR="00BF5ACC">
        <w:rPr>
          <w:rFonts w:ascii="Arial"/>
          <w:sz w:val="22"/>
          <w:szCs w:val="22"/>
          <w:lang w:val="en-US"/>
        </w:rPr>
        <w:t xml:space="preserve">) </w:t>
      </w:r>
      <w:r>
        <w:rPr>
          <w:rFonts w:ascii="Arial"/>
          <w:sz w:val="22"/>
          <w:szCs w:val="22"/>
          <w:lang w:val="en-US"/>
        </w:rPr>
        <w:t xml:space="preserve"> has in bringing the proceedings,  acted vexatiously, abusively, disruptively or otherwise unreasonably in either the bringing of the proceedings (or part) or the way that the proceedings (or part) have been conducted; or any claim or response has no reasonable prospect of success;</w:t>
      </w:r>
    </w:p>
    <w:p w14:paraId="084EE0A4" w14:textId="77777777" w:rsidR="00417E6C" w:rsidRDefault="00C0778B" w:rsidP="00E606E2">
      <w:pPr>
        <w:pStyle w:val="Body"/>
        <w:numPr>
          <w:ilvl w:val="0"/>
          <w:numId w:val="60"/>
        </w:numPr>
        <w:tabs>
          <w:tab w:val="clear" w:pos="1077"/>
          <w:tab w:val="num" w:pos="1109"/>
        </w:tabs>
        <w:spacing w:line="360" w:lineRule="auto"/>
        <w:ind w:left="1109" w:hanging="389"/>
        <w:jc w:val="both"/>
        <w:rPr>
          <w:rFonts w:ascii="Arial" w:eastAsia="Arial" w:hAnsi="Arial" w:cs="Arial"/>
        </w:rPr>
      </w:pPr>
      <w:r>
        <w:rPr>
          <w:rFonts w:ascii="Arial"/>
          <w:sz w:val="22"/>
          <w:szCs w:val="22"/>
          <w:lang w:val="en-US"/>
        </w:rPr>
        <w:t>The Tribunal has to have regard to the ability to pay (Rule 84).</w:t>
      </w:r>
    </w:p>
    <w:p w14:paraId="550CB7C3" w14:textId="77777777" w:rsidR="00417E6C" w:rsidRDefault="00417E6C" w:rsidP="00E606E2">
      <w:pPr>
        <w:pStyle w:val="Body"/>
        <w:spacing w:line="360" w:lineRule="auto"/>
        <w:jc w:val="both"/>
        <w:rPr>
          <w:rFonts w:ascii="Arial" w:eastAsia="Arial" w:hAnsi="Arial" w:cs="Arial"/>
          <w:sz w:val="22"/>
          <w:szCs w:val="22"/>
        </w:rPr>
      </w:pPr>
    </w:p>
    <w:p w14:paraId="6CE14A7B" w14:textId="094E9BFE" w:rsidR="00417E6C" w:rsidRPr="00644837"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There are now five types of costs order (Rule 78): (a) the tribunal may assess costs up to </w:t>
      </w:r>
      <w:r>
        <w:rPr>
          <w:rFonts w:hAnsi="Arial"/>
          <w:sz w:val="22"/>
          <w:szCs w:val="22"/>
          <w:lang w:val="en-US"/>
        </w:rPr>
        <w:t>£</w:t>
      </w:r>
      <w:r>
        <w:rPr>
          <w:rFonts w:ascii="Arial"/>
          <w:sz w:val="22"/>
          <w:szCs w:val="22"/>
          <w:lang w:val="en-US"/>
        </w:rPr>
        <w:t>20,000 (by way of a summary assessment); (b) it may make an order that the whole or part of the costs be assessed in the County Court under the detailed assessment procedure in the CPR (CPR 47; PD47); (c) it may order the paying party to pay the receiving party specified amount as reimbursement of all or part of a Tribunal fee paid by the latter; (d) it may order the paying party to pay another party or a witness an amount in respect of necessary and reasonably incurred expenses; or (e) it may award a sum that the parties have agreed.</w:t>
      </w:r>
    </w:p>
    <w:p w14:paraId="19F34C18" w14:textId="7777777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 xml:space="preserve">There are specific provisions in the rules for awarding costs in cases where a hearing has been postponed or adjourned (see Rule 76(2) and (3)).  This does not depend on unreasonable conduct </w:t>
      </w:r>
      <w:r>
        <w:rPr>
          <w:rFonts w:ascii="Arial"/>
          <w:i/>
          <w:iCs/>
          <w:sz w:val="22"/>
          <w:szCs w:val="22"/>
        </w:rPr>
        <w:t xml:space="preserve">(Ladbrokes Racing Ltd v Hickey </w:t>
      </w:r>
      <w:r>
        <w:rPr>
          <w:rFonts w:ascii="Arial"/>
          <w:sz w:val="22"/>
          <w:szCs w:val="22"/>
        </w:rPr>
        <w:t>[1979] IRLR 273).</w:t>
      </w:r>
    </w:p>
    <w:p w14:paraId="25BAEE7E" w14:textId="77777777" w:rsidR="00417E6C" w:rsidRDefault="00417E6C" w:rsidP="00E606E2">
      <w:pPr>
        <w:pStyle w:val="Body"/>
        <w:spacing w:line="360" w:lineRule="auto"/>
        <w:ind w:left="720" w:hanging="720"/>
        <w:jc w:val="both"/>
        <w:rPr>
          <w:rFonts w:ascii="Arial" w:eastAsia="Arial" w:hAnsi="Arial" w:cs="Arial"/>
          <w:sz w:val="22"/>
          <w:szCs w:val="22"/>
        </w:rPr>
      </w:pPr>
    </w:p>
    <w:p w14:paraId="0F5C0CFA" w14:textId="77777777" w:rsidR="00417E6C" w:rsidRDefault="00C0778B" w:rsidP="00E606E2">
      <w:pPr>
        <w:pStyle w:val="Body"/>
        <w:numPr>
          <w:ilvl w:val="0"/>
          <w:numId w:val="27"/>
        </w:numPr>
        <w:tabs>
          <w:tab w:val="clear" w:pos="720"/>
          <w:tab w:val="num" w:pos="785"/>
        </w:tabs>
        <w:spacing w:line="360" w:lineRule="auto"/>
        <w:ind w:left="785" w:hanging="785"/>
        <w:jc w:val="both"/>
        <w:rPr>
          <w:rFonts w:ascii="Arial" w:eastAsia="Arial" w:hAnsi="Arial" w:cs="Arial"/>
          <w:sz w:val="22"/>
          <w:szCs w:val="22"/>
        </w:rPr>
      </w:pPr>
      <w:r>
        <w:rPr>
          <w:rFonts w:ascii="Arial"/>
          <w:sz w:val="22"/>
          <w:szCs w:val="22"/>
          <w:lang w:val="en-US"/>
        </w:rPr>
        <w:t>Any application for costs should be made promptly, and in any event within 28 days after the issuing of the judgment determining the claim (R.77). It is not necessary to link precisely the conduct complained of to additional costs incurred (</w:t>
      </w:r>
      <w:r>
        <w:rPr>
          <w:rFonts w:ascii="Arial"/>
          <w:i/>
          <w:iCs/>
          <w:sz w:val="22"/>
          <w:szCs w:val="22"/>
          <w:lang w:val="en-US"/>
        </w:rPr>
        <w:t xml:space="preserve">Vaidynathan v Milton Keynes Council </w:t>
      </w:r>
      <w:r>
        <w:rPr>
          <w:rFonts w:ascii="Arial"/>
          <w:sz w:val="22"/>
          <w:szCs w:val="22"/>
          <w:lang w:val="en-US"/>
        </w:rPr>
        <w:t>(EAT unreported 18/12/03))</w:t>
      </w:r>
      <w:r>
        <w:rPr>
          <w:rFonts w:ascii="Arial"/>
          <w:i/>
          <w:iCs/>
          <w:sz w:val="22"/>
          <w:szCs w:val="22"/>
        </w:rPr>
        <w:t>.</w:t>
      </w:r>
      <w:r>
        <w:rPr>
          <w:rFonts w:ascii="Arial"/>
          <w:sz w:val="22"/>
          <w:szCs w:val="22"/>
          <w:lang w:val="en-US"/>
        </w:rPr>
        <w:t xml:space="preserve"> In practice, costs orders are likely to be rare, but there is usually no harm in seeking them, and indeed your client is likely to expect you to do so. The likely non-recoverability of costs should always be something </w:t>
      </w:r>
      <w:r>
        <w:rPr>
          <w:rFonts w:ascii="Arial"/>
          <w:sz w:val="22"/>
          <w:szCs w:val="22"/>
          <w:lang w:val="en-US"/>
        </w:rPr>
        <w:lastRenderedPageBreak/>
        <w:t>on which you advise your clients at the outset of employment litigation, to avoid the risk of Pyrrhic victories. Realistic assessments of the value of the claim, and the costs likely to be incurred in fighting it, are vital at an early stage.</w:t>
      </w:r>
    </w:p>
    <w:p w14:paraId="596A84F2" w14:textId="77777777" w:rsidR="00417E6C" w:rsidRDefault="00417E6C" w:rsidP="00E606E2">
      <w:pPr>
        <w:pStyle w:val="Body"/>
        <w:spacing w:line="360" w:lineRule="auto"/>
        <w:jc w:val="both"/>
        <w:rPr>
          <w:rFonts w:ascii="Arial" w:eastAsia="Arial" w:hAnsi="Arial" w:cs="Arial"/>
          <w:sz w:val="22"/>
          <w:szCs w:val="22"/>
        </w:rPr>
      </w:pPr>
    </w:p>
    <w:p w14:paraId="27C327F5" w14:textId="77777777" w:rsidR="00644837" w:rsidRDefault="00644837" w:rsidP="00E606E2">
      <w:pPr>
        <w:pStyle w:val="Body"/>
        <w:spacing w:line="360" w:lineRule="auto"/>
        <w:jc w:val="both"/>
        <w:rPr>
          <w:rFonts w:ascii="Arial" w:eastAsia="Arial" w:hAnsi="Arial" w:cs="Arial"/>
          <w:sz w:val="22"/>
          <w:szCs w:val="22"/>
        </w:rPr>
      </w:pPr>
    </w:p>
    <w:p w14:paraId="667B259B" w14:textId="77777777" w:rsidR="00417E6C" w:rsidRDefault="00C0778B" w:rsidP="00E606E2">
      <w:pPr>
        <w:pStyle w:val="Body"/>
        <w:spacing w:line="360" w:lineRule="auto"/>
        <w:jc w:val="both"/>
        <w:rPr>
          <w:rFonts w:ascii="Arial" w:eastAsia="Arial" w:hAnsi="Arial" w:cs="Arial"/>
          <w:b/>
          <w:bCs/>
          <w:sz w:val="22"/>
          <w:szCs w:val="22"/>
          <w:u w:val="single"/>
        </w:rPr>
      </w:pPr>
      <w:r>
        <w:rPr>
          <w:rFonts w:ascii="Arial"/>
          <w:b/>
          <w:bCs/>
          <w:sz w:val="22"/>
          <w:szCs w:val="22"/>
          <w:u w:val="single"/>
          <w:lang w:val="en-US"/>
        </w:rPr>
        <w:t>G. Reconsideration and Appeals</w:t>
      </w:r>
    </w:p>
    <w:p w14:paraId="1D5EA884" w14:textId="77777777" w:rsidR="00417E6C" w:rsidRDefault="00417E6C" w:rsidP="00E606E2">
      <w:pPr>
        <w:pStyle w:val="Body"/>
        <w:spacing w:line="360" w:lineRule="auto"/>
        <w:jc w:val="both"/>
        <w:rPr>
          <w:rFonts w:ascii="Arial" w:eastAsia="Arial" w:hAnsi="Arial" w:cs="Arial"/>
          <w:sz w:val="22"/>
          <w:szCs w:val="22"/>
        </w:rPr>
      </w:pPr>
    </w:p>
    <w:p w14:paraId="5373976F" w14:textId="77777777" w:rsidR="00417E6C" w:rsidRDefault="00C0778B" w:rsidP="00E606E2">
      <w:pPr>
        <w:pStyle w:val="ListParagraph"/>
        <w:numPr>
          <w:ilvl w:val="0"/>
          <w:numId w:val="61"/>
        </w:numPr>
        <w:tabs>
          <w:tab w:val="clear" w:pos="720"/>
          <w:tab w:val="num" w:pos="753"/>
        </w:tabs>
        <w:spacing w:line="360" w:lineRule="auto"/>
        <w:ind w:left="753" w:hanging="393"/>
        <w:jc w:val="both"/>
        <w:rPr>
          <w:rFonts w:ascii="Arial" w:eastAsia="Arial" w:hAnsi="Arial" w:cs="Arial"/>
          <w:sz w:val="22"/>
          <w:szCs w:val="22"/>
        </w:rPr>
      </w:pPr>
      <w:r>
        <w:rPr>
          <w:rFonts w:ascii="Arial"/>
          <w:sz w:val="22"/>
          <w:szCs w:val="22"/>
        </w:rPr>
        <w:t xml:space="preserve">Under Rule 70, a Tribunal may, whether on its own initiative or on the application of a party, reconsider any judgment where it is in the interests of justice to do so. Unless made during the hearing, an application for reconsideration is to be made in writing within 14 days of the date the decision was sent to the parties. Tribunals are likely to exercise this power only in exceptional circumstances. </w:t>
      </w:r>
    </w:p>
    <w:p w14:paraId="1485621B" w14:textId="77777777" w:rsidR="00417E6C" w:rsidRDefault="00417E6C" w:rsidP="00E606E2">
      <w:pPr>
        <w:pStyle w:val="ListParagraph"/>
        <w:spacing w:line="360" w:lineRule="auto"/>
        <w:jc w:val="both"/>
        <w:rPr>
          <w:rFonts w:ascii="Arial" w:eastAsia="Arial" w:hAnsi="Arial" w:cs="Arial"/>
          <w:sz w:val="22"/>
          <w:szCs w:val="22"/>
        </w:rPr>
      </w:pPr>
    </w:p>
    <w:p w14:paraId="5C11650C" w14:textId="77777777" w:rsidR="00417E6C" w:rsidRDefault="00C0778B" w:rsidP="00E606E2">
      <w:pPr>
        <w:pStyle w:val="ListParagraph"/>
        <w:numPr>
          <w:ilvl w:val="0"/>
          <w:numId w:val="61"/>
        </w:numPr>
        <w:tabs>
          <w:tab w:val="clear" w:pos="720"/>
          <w:tab w:val="num" w:pos="753"/>
        </w:tabs>
        <w:spacing w:line="360" w:lineRule="auto"/>
        <w:ind w:left="753" w:hanging="393"/>
        <w:jc w:val="both"/>
        <w:rPr>
          <w:rFonts w:ascii="Arial" w:eastAsia="Arial" w:hAnsi="Arial" w:cs="Arial"/>
          <w:sz w:val="22"/>
          <w:szCs w:val="22"/>
        </w:rPr>
      </w:pPr>
      <w:r>
        <w:rPr>
          <w:rFonts w:ascii="Arial"/>
          <w:sz w:val="22"/>
          <w:szCs w:val="22"/>
        </w:rPr>
        <w:t>Appeals to the EAT are to be made by issuing a Notice of Appeal within 42 days of the date the decision appealed against was sent to the parties by the Tribunal. For representatives who intend to appeal, it is important to note that where a decision is given orally by a tribunal, parties have 14 days from the date of the sending of the written decision to the parties to request written reasons (i.e. a written judgment).</w:t>
      </w:r>
    </w:p>
    <w:p w14:paraId="225E62E4" w14:textId="77777777" w:rsidR="00417E6C" w:rsidRDefault="00417E6C" w:rsidP="00E606E2">
      <w:pPr>
        <w:pStyle w:val="Body"/>
        <w:spacing w:line="360" w:lineRule="auto"/>
        <w:jc w:val="both"/>
        <w:rPr>
          <w:rFonts w:ascii="Arial" w:eastAsia="Arial" w:hAnsi="Arial" w:cs="Arial"/>
          <w:sz w:val="22"/>
          <w:szCs w:val="22"/>
        </w:rPr>
      </w:pPr>
    </w:p>
    <w:p w14:paraId="1A047D07" w14:textId="77777777" w:rsidR="00417E6C" w:rsidRDefault="00C0778B" w:rsidP="00E606E2">
      <w:pPr>
        <w:pStyle w:val="ListParagraph"/>
        <w:numPr>
          <w:ilvl w:val="0"/>
          <w:numId w:val="61"/>
        </w:numPr>
        <w:tabs>
          <w:tab w:val="clear" w:pos="720"/>
          <w:tab w:val="num" w:pos="753"/>
        </w:tabs>
        <w:spacing w:line="360" w:lineRule="auto"/>
        <w:ind w:left="753" w:hanging="393"/>
        <w:jc w:val="both"/>
        <w:rPr>
          <w:rFonts w:ascii="Arial" w:eastAsia="Arial" w:hAnsi="Arial" w:cs="Arial"/>
          <w:sz w:val="22"/>
          <w:szCs w:val="22"/>
        </w:rPr>
      </w:pPr>
      <w:r>
        <w:rPr>
          <w:rFonts w:ascii="Arial"/>
          <w:sz w:val="22"/>
          <w:szCs w:val="22"/>
        </w:rPr>
        <w:t xml:space="preserve">If having received a decision from an ET you are unsure why they have reached the decision that they have done, perhaps because the reasons simply do not make sense, or they contain significant errors that might suggest that they have not taken into account something important, then the EAT has directed that the advocate should seek a review of that decision by the ET and they should not leave it until an appeal to challenge the reasons: </w:t>
      </w:r>
      <w:r>
        <w:rPr>
          <w:rFonts w:ascii="Arial"/>
          <w:i/>
          <w:iCs/>
          <w:sz w:val="22"/>
          <w:szCs w:val="22"/>
        </w:rPr>
        <w:t>Bansi v Alpha Flight Services</w:t>
      </w:r>
      <w:r>
        <w:rPr>
          <w:rFonts w:ascii="Arial"/>
          <w:sz w:val="22"/>
          <w:szCs w:val="22"/>
        </w:rPr>
        <w:t xml:space="preserve"> [2007] ICR 308, </w:t>
      </w:r>
      <w:r>
        <w:rPr>
          <w:rFonts w:hAnsi="Arial"/>
          <w:sz w:val="22"/>
          <w:szCs w:val="22"/>
        </w:rPr>
        <w:t>§</w:t>
      </w:r>
      <w:r>
        <w:rPr>
          <w:rFonts w:ascii="Arial"/>
          <w:sz w:val="22"/>
          <w:szCs w:val="22"/>
        </w:rPr>
        <w:t>22:-</w:t>
      </w:r>
    </w:p>
    <w:p w14:paraId="393D31DC" w14:textId="77777777" w:rsidR="00417E6C" w:rsidRDefault="00417E6C" w:rsidP="00E606E2">
      <w:pPr>
        <w:pStyle w:val="Body"/>
        <w:spacing w:line="360" w:lineRule="auto"/>
        <w:jc w:val="both"/>
        <w:rPr>
          <w:rFonts w:ascii="Arial" w:eastAsia="Arial" w:hAnsi="Arial" w:cs="Arial"/>
          <w:sz w:val="22"/>
          <w:szCs w:val="22"/>
        </w:rPr>
      </w:pPr>
    </w:p>
    <w:p w14:paraId="7BAEA739" w14:textId="77777777" w:rsidR="00417E6C" w:rsidRDefault="00C0778B" w:rsidP="00E606E2">
      <w:pPr>
        <w:pStyle w:val="Body"/>
        <w:ind w:left="720" w:firstLine="720"/>
        <w:jc w:val="both"/>
        <w:rPr>
          <w:rFonts w:ascii="Arial" w:eastAsia="Arial" w:hAnsi="Arial" w:cs="Arial"/>
          <w:i/>
          <w:iCs/>
          <w:sz w:val="20"/>
          <w:szCs w:val="20"/>
        </w:rPr>
      </w:pPr>
      <w:r>
        <w:rPr>
          <w:rFonts w:ascii="Arial"/>
          <w:i/>
          <w:iCs/>
          <w:sz w:val="20"/>
          <w:szCs w:val="20"/>
          <w:shd w:val="clear" w:color="auto" w:fill="FFFFFF"/>
          <w:lang w:val="en-US"/>
        </w:rPr>
        <w:t xml:space="preserve">In our opinion it is certainly good practice where parties are legally represented in Employment Tribunals, for advocates to ask the Tribunal to amplify its reasoning where it is considered that there has been a material omission in its findings of fact or in its consideration of the issues of fact and law before it. Where </w:t>
      </w:r>
      <w:r>
        <w:rPr>
          <w:rFonts w:ascii="Arial"/>
          <w:i/>
          <w:iCs/>
          <w:sz w:val="20"/>
          <w:szCs w:val="20"/>
          <w:shd w:val="clear" w:color="auto" w:fill="FFFFFF"/>
          <w:lang w:val="en-US"/>
        </w:rPr>
        <w:lastRenderedPageBreak/>
        <w:t>reasons are given extempore the application should be made at the time. If reasons are given in writing the request should be made as soon as possible after the reasons are received. We would encourage advocates to seek clarification from the ET promptly in any case where there might otherwise be an appeal based on alleged insufficiency of reasons. It is much easier for Tribunals to deal with requests for clarification when they are fresh in their minds and the amplification of insufficient reasons and finding will save the parties time and expense and may in some cases obviate the need for an appeal and subsequent remission of the case.</w:t>
      </w:r>
    </w:p>
    <w:p w14:paraId="765241E5" w14:textId="77777777" w:rsidR="00417E6C" w:rsidRDefault="00417E6C" w:rsidP="00E606E2">
      <w:pPr>
        <w:pStyle w:val="ListParagraph"/>
        <w:spacing w:line="360" w:lineRule="auto"/>
        <w:jc w:val="both"/>
        <w:rPr>
          <w:rFonts w:ascii="Arial" w:eastAsia="Arial" w:hAnsi="Arial" w:cs="Arial"/>
          <w:sz w:val="22"/>
          <w:szCs w:val="22"/>
        </w:rPr>
      </w:pPr>
    </w:p>
    <w:p w14:paraId="4CB6E8B3" w14:textId="77777777" w:rsidR="00417E6C" w:rsidRDefault="00417E6C" w:rsidP="00E606E2">
      <w:pPr>
        <w:pStyle w:val="Body"/>
        <w:spacing w:line="480" w:lineRule="auto"/>
        <w:jc w:val="both"/>
        <w:rPr>
          <w:rFonts w:ascii="Arial" w:eastAsia="Arial" w:hAnsi="Arial" w:cs="Arial"/>
          <w:sz w:val="22"/>
          <w:szCs w:val="22"/>
        </w:rPr>
      </w:pPr>
    </w:p>
    <w:p w14:paraId="04E09CD4" w14:textId="77777777" w:rsidR="00644837" w:rsidRDefault="00644837" w:rsidP="00E606E2">
      <w:pPr>
        <w:pStyle w:val="Body"/>
        <w:spacing w:line="480" w:lineRule="auto"/>
        <w:jc w:val="both"/>
        <w:rPr>
          <w:rFonts w:ascii="Arial" w:eastAsia="Arial" w:hAnsi="Arial" w:cs="Arial"/>
          <w:sz w:val="22"/>
          <w:szCs w:val="22"/>
        </w:rPr>
      </w:pPr>
    </w:p>
    <w:p w14:paraId="2009F445" w14:textId="51B6E35A" w:rsidR="00417E6C" w:rsidRDefault="00C408A5" w:rsidP="00E606E2">
      <w:pPr>
        <w:pStyle w:val="Body"/>
        <w:spacing w:line="360" w:lineRule="auto"/>
        <w:ind w:left="720"/>
        <w:jc w:val="both"/>
        <w:rPr>
          <w:rFonts w:ascii="Arial"/>
          <w:b/>
          <w:bCs/>
          <w:sz w:val="22"/>
          <w:szCs w:val="22"/>
        </w:rPr>
      </w:pPr>
      <w:r>
        <w:rPr>
          <w:rFonts w:ascii="Arial"/>
          <w:b/>
          <w:bCs/>
          <w:sz w:val="22"/>
          <w:szCs w:val="22"/>
        </w:rPr>
        <w:t>JEFFREY JUPP</w:t>
      </w:r>
    </w:p>
    <w:p w14:paraId="0E35A054" w14:textId="77777777" w:rsidR="00644837" w:rsidRDefault="00644837" w:rsidP="00E606E2">
      <w:pPr>
        <w:pStyle w:val="Body"/>
        <w:spacing w:line="360" w:lineRule="auto"/>
        <w:ind w:left="720"/>
        <w:jc w:val="both"/>
        <w:rPr>
          <w:rFonts w:ascii="Arial" w:eastAsia="Arial" w:hAnsi="Arial" w:cs="Arial"/>
          <w:b/>
          <w:bCs/>
          <w:sz w:val="22"/>
          <w:szCs w:val="22"/>
        </w:rPr>
      </w:pPr>
    </w:p>
    <w:p w14:paraId="38ECBB5B" w14:textId="77777777" w:rsidR="00417E6C" w:rsidRDefault="00C0778B" w:rsidP="00E606E2">
      <w:pPr>
        <w:pStyle w:val="Body"/>
        <w:spacing w:line="360" w:lineRule="auto"/>
        <w:ind w:left="720"/>
        <w:jc w:val="both"/>
        <w:rPr>
          <w:rFonts w:ascii="Arial" w:eastAsia="Arial" w:hAnsi="Arial" w:cs="Arial"/>
          <w:sz w:val="22"/>
          <w:szCs w:val="22"/>
        </w:rPr>
      </w:pPr>
      <w:r>
        <w:rPr>
          <w:rFonts w:ascii="Arial"/>
          <w:sz w:val="22"/>
          <w:szCs w:val="22"/>
          <w:lang w:val="de-DE"/>
        </w:rPr>
        <w:t>7 Bedford Row</w:t>
      </w:r>
    </w:p>
    <w:p w14:paraId="37ED14AF" w14:textId="77777777" w:rsidR="00644837" w:rsidRDefault="00644837" w:rsidP="00E606E2">
      <w:pPr>
        <w:pStyle w:val="Body"/>
        <w:spacing w:line="360" w:lineRule="auto"/>
        <w:ind w:left="720"/>
        <w:jc w:val="both"/>
        <w:rPr>
          <w:rFonts w:ascii="Arial"/>
          <w:sz w:val="22"/>
          <w:szCs w:val="22"/>
          <w:vertAlign w:val="superscript"/>
        </w:rPr>
      </w:pPr>
    </w:p>
    <w:p w14:paraId="6CDC660D" w14:textId="5D06B494" w:rsidR="00417E6C" w:rsidRDefault="00644837" w:rsidP="00E606E2">
      <w:pPr>
        <w:pStyle w:val="Body"/>
        <w:spacing w:line="360" w:lineRule="auto"/>
        <w:ind w:left="720"/>
        <w:jc w:val="both"/>
        <w:rPr>
          <w:rFonts w:ascii="Arial"/>
          <w:sz w:val="22"/>
          <w:szCs w:val="22"/>
        </w:rPr>
      </w:pPr>
      <w:r>
        <w:rPr>
          <w:rFonts w:ascii="Arial"/>
          <w:sz w:val="22"/>
          <w:szCs w:val="22"/>
        </w:rPr>
        <w:t xml:space="preserve"> 2</w:t>
      </w:r>
      <w:r w:rsidR="00C408A5">
        <w:rPr>
          <w:rFonts w:ascii="Arial"/>
          <w:sz w:val="22"/>
          <w:szCs w:val="22"/>
        </w:rPr>
        <w:t>4</w:t>
      </w:r>
      <w:r w:rsidR="00C408A5" w:rsidRPr="00C408A5">
        <w:rPr>
          <w:rFonts w:ascii="Arial"/>
          <w:sz w:val="22"/>
          <w:szCs w:val="22"/>
          <w:vertAlign w:val="superscript"/>
        </w:rPr>
        <w:t>th</w:t>
      </w:r>
      <w:r w:rsidR="00C408A5">
        <w:rPr>
          <w:rFonts w:ascii="Arial"/>
          <w:sz w:val="22"/>
          <w:szCs w:val="22"/>
        </w:rPr>
        <w:t xml:space="preserve"> October 2</w:t>
      </w:r>
      <w:r w:rsidR="004C7731">
        <w:rPr>
          <w:rFonts w:ascii="Arial"/>
          <w:sz w:val="22"/>
          <w:szCs w:val="22"/>
        </w:rPr>
        <w:t>017</w:t>
      </w:r>
    </w:p>
    <w:p w14:paraId="2DBB86F8" w14:textId="77777777" w:rsidR="00644837" w:rsidRDefault="00644837" w:rsidP="00E606E2">
      <w:pPr>
        <w:pStyle w:val="Body"/>
        <w:spacing w:line="360" w:lineRule="auto"/>
        <w:ind w:left="720"/>
        <w:jc w:val="both"/>
      </w:pPr>
    </w:p>
    <w:sectPr w:rsidR="00644837" w:rsidSect="00A111DC">
      <w:headerReference w:type="default" r:id="rId11"/>
      <w:footerReference w:type="default" r:id="rId12"/>
      <w:pgSz w:w="12240" w:h="15840"/>
      <w:pgMar w:top="2727"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CC659" w14:textId="77777777" w:rsidR="00412575" w:rsidRDefault="00412575">
      <w:r>
        <w:separator/>
      </w:r>
    </w:p>
  </w:endnote>
  <w:endnote w:type="continuationSeparator" w:id="0">
    <w:p w14:paraId="035800CE" w14:textId="77777777" w:rsidR="00412575" w:rsidRDefault="0041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3CDC1" w14:textId="0B83C6E3" w:rsidR="00417E6C" w:rsidRDefault="00C0778B">
    <w:pPr>
      <w:pStyle w:val="Footer"/>
      <w:jc w:val="right"/>
    </w:pPr>
    <w:r>
      <w:fldChar w:fldCharType="begin"/>
    </w:r>
    <w:r>
      <w:instrText xml:space="preserve"> PAGE </w:instrText>
    </w:r>
    <w:r>
      <w:fldChar w:fldCharType="separate"/>
    </w:r>
    <w:r w:rsidR="009A32D4">
      <w:rPr>
        <w:noProof/>
      </w:rPr>
      <w:t>2</w:t>
    </w:r>
    <w:r>
      <w:fldChar w:fldCharType="end"/>
    </w:r>
  </w:p>
  <w:p w14:paraId="30395954" w14:textId="77777777" w:rsidR="00417E6C" w:rsidRDefault="00417E6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B06CF" w14:textId="77777777" w:rsidR="00412575" w:rsidRDefault="00412575">
      <w:r>
        <w:separator/>
      </w:r>
    </w:p>
  </w:footnote>
  <w:footnote w:type="continuationSeparator" w:id="0">
    <w:p w14:paraId="737BE2E0" w14:textId="77777777" w:rsidR="00412575" w:rsidRDefault="0041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5E4E" w14:textId="6FE7EAE4" w:rsidR="00A111DC" w:rsidRDefault="00A111DC">
    <w:pPr>
      <w:pStyle w:val="Header"/>
    </w:pPr>
    <w:r>
      <w:rPr>
        <w:noProof/>
        <w:lang w:val="en-GB" w:eastAsia="en-GB"/>
      </w:rPr>
      <w:drawing>
        <wp:anchor distT="0" distB="0" distL="114300" distR="114300" simplePos="0" relativeHeight="251658240" behindDoc="0" locked="0" layoutInCell="1" allowOverlap="1" wp14:anchorId="77D19B0A" wp14:editId="77ABD181">
          <wp:simplePos x="0" y="0"/>
          <wp:positionH relativeFrom="column">
            <wp:posOffset>4950941</wp:posOffset>
          </wp:positionH>
          <wp:positionV relativeFrom="paragraph">
            <wp:posOffset>-127995</wp:posOffset>
          </wp:positionV>
          <wp:extent cx="1309816" cy="930025"/>
          <wp:effectExtent l="0" t="0" r="5080" b="3810"/>
          <wp:wrapThrough wrapText="bothSides">
            <wp:wrapPolygon edited="0">
              <wp:start x="0" y="0"/>
              <wp:lineTo x="0" y="21246"/>
              <wp:lineTo x="21370" y="21246"/>
              <wp:lineTo x="213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s-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9816" cy="930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FE3"/>
    <w:multiLevelType w:val="multilevel"/>
    <w:tmpl w:val="DCE0079A"/>
    <w:lvl w:ilvl="0">
      <w:numFmt w:val="bullet"/>
      <w:lvlText w:val="•"/>
      <w:lvlJc w:val="left"/>
      <w:pPr>
        <w:tabs>
          <w:tab w:val="num" w:pos="1080"/>
        </w:tabs>
        <w:ind w:left="1080" w:hanging="360"/>
      </w:pPr>
      <w:rPr>
        <w:rFonts w:ascii="Arial" w:eastAsia="Arial" w:hAnsi="Arial" w:cs="Arial"/>
        <w:b/>
        <w:bCs/>
        <w:position w:val="0"/>
        <w:sz w:val="20"/>
        <w:szCs w:val="20"/>
      </w:rPr>
    </w:lvl>
    <w:lvl w:ilvl="1">
      <w:start w:val="1"/>
      <w:numFmt w:val="bullet"/>
      <w:lvlText w:val="o"/>
      <w:lvlJc w:val="left"/>
      <w:pPr>
        <w:tabs>
          <w:tab w:val="num" w:pos="1770"/>
        </w:tabs>
        <w:ind w:left="1770" w:hanging="330"/>
      </w:pPr>
      <w:rPr>
        <w:rFonts w:ascii="Arial" w:eastAsia="Arial" w:hAnsi="Arial" w:cs="Arial"/>
        <w:b/>
        <w:bCs/>
        <w:position w:val="0"/>
        <w:sz w:val="22"/>
        <w:szCs w:val="22"/>
      </w:rPr>
    </w:lvl>
    <w:lvl w:ilvl="2">
      <w:start w:val="1"/>
      <w:numFmt w:val="bullet"/>
      <w:lvlText w:val="▪"/>
      <w:lvlJc w:val="left"/>
      <w:pPr>
        <w:tabs>
          <w:tab w:val="num" w:pos="2490"/>
        </w:tabs>
        <w:ind w:left="2490" w:hanging="330"/>
      </w:pPr>
      <w:rPr>
        <w:rFonts w:ascii="Arial" w:eastAsia="Arial" w:hAnsi="Arial" w:cs="Arial"/>
        <w:b/>
        <w:bCs/>
        <w:position w:val="0"/>
        <w:sz w:val="22"/>
        <w:szCs w:val="22"/>
      </w:rPr>
    </w:lvl>
    <w:lvl w:ilvl="3">
      <w:start w:val="1"/>
      <w:numFmt w:val="bullet"/>
      <w:lvlText w:val="•"/>
      <w:lvlJc w:val="left"/>
      <w:pPr>
        <w:tabs>
          <w:tab w:val="num" w:pos="3210"/>
        </w:tabs>
        <w:ind w:left="3210" w:hanging="330"/>
      </w:pPr>
      <w:rPr>
        <w:rFonts w:ascii="Arial" w:eastAsia="Arial" w:hAnsi="Arial" w:cs="Arial"/>
        <w:b/>
        <w:bCs/>
        <w:position w:val="0"/>
        <w:sz w:val="22"/>
        <w:szCs w:val="22"/>
      </w:rPr>
    </w:lvl>
    <w:lvl w:ilvl="4">
      <w:start w:val="1"/>
      <w:numFmt w:val="bullet"/>
      <w:lvlText w:val="o"/>
      <w:lvlJc w:val="left"/>
      <w:pPr>
        <w:tabs>
          <w:tab w:val="num" w:pos="3930"/>
        </w:tabs>
        <w:ind w:left="3930" w:hanging="330"/>
      </w:pPr>
      <w:rPr>
        <w:rFonts w:ascii="Arial" w:eastAsia="Arial" w:hAnsi="Arial" w:cs="Arial"/>
        <w:b/>
        <w:bCs/>
        <w:position w:val="0"/>
        <w:sz w:val="22"/>
        <w:szCs w:val="22"/>
      </w:rPr>
    </w:lvl>
    <w:lvl w:ilvl="5">
      <w:start w:val="1"/>
      <w:numFmt w:val="bullet"/>
      <w:lvlText w:val="▪"/>
      <w:lvlJc w:val="left"/>
      <w:pPr>
        <w:tabs>
          <w:tab w:val="num" w:pos="4650"/>
        </w:tabs>
        <w:ind w:left="4650" w:hanging="330"/>
      </w:pPr>
      <w:rPr>
        <w:rFonts w:ascii="Arial" w:eastAsia="Arial" w:hAnsi="Arial" w:cs="Arial"/>
        <w:b/>
        <w:bCs/>
        <w:position w:val="0"/>
        <w:sz w:val="22"/>
        <w:szCs w:val="22"/>
      </w:rPr>
    </w:lvl>
    <w:lvl w:ilvl="6">
      <w:start w:val="1"/>
      <w:numFmt w:val="bullet"/>
      <w:lvlText w:val="•"/>
      <w:lvlJc w:val="left"/>
      <w:pPr>
        <w:tabs>
          <w:tab w:val="num" w:pos="5370"/>
        </w:tabs>
        <w:ind w:left="5370" w:hanging="330"/>
      </w:pPr>
      <w:rPr>
        <w:rFonts w:ascii="Arial" w:eastAsia="Arial" w:hAnsi="Arial" w:cs="Arial"/>
        <w:b/>
        <w:bCs/>
        <w:position w:val="0"/>
        <w:sz w:val="22"/>
        <w:szCs w:val="22"/>
      </w:rPr>
    </w:lvl>
    <w:lvl w:ilvl="7">
      <w:start w:val="1"/>
      <w:numFmt w:val="bullet"/>
      <w:lvlText w:val="o"/>
      <w:lvlJc w:val="left"/>
      <w:pPr>
        <w:tabs>
          <w:tab w:val="num" w:pos="6090"/>
        </w:tabs>
        <w:ind w:left="6090" w:hanging="330"/>
      </w:pPr>
      <w:rPr>
        <w:rFonts w:ascii="Arial" w:eastAsia="Arial" w:hAnsi="Arial" w:cs="Arial"/>
        <w:b/>
        <w:bCs/>
        <w:position w:val="0"/>
        <w:sz w:val="22"/>
        <w:szCs w:val="22"/>
      </w:rPr>
    </w:lvl>
    <w:lvl w:ilvl="8">
      <w:start w:val="1"/>
      <w:numFmt w:val="bullet"/>
      <w:lvlText w:val="▪"/>
      <w:lvlJc w:val="left"/>
      <w:pPr>
        <w:tabs>
          <w:tab w:val="num" w:pos="6810"/>
        </w:tabs>
        <w:ind w:left="6810" w:hanging="330"/>
      </w:pPr>
      <w:rPr>
        <w:rFonts w:ascii="Arial" w:eastAsia="Arial" w:hAnsi="Arial" w:cs="Arial"/>
        <w:b/>
        <w:bCs/>
        <w:position w:val="0"/>
        <w:sz w:val="22"/>
        <w:szCs w:val="22"/>
      </w:rPr>
    </w:lvl>
  </w:abstractNum>
  <w:abstractNum w:abstractNumId="1" w15:restartNumberingAfterBreak="0">
    <w:nsid w:val="0B6B346F"/>
    <w:multiLevelType w:val="multilevel"/>
    <w:tmpl w:val="87F091FE"/>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2" w15:restartNumberingAfterBreak="0">
    <w:nsid w:val="0C6D54BA"/>
    <w:multiLevelType w:val="multilevel"/>
    <w:tmpl w:val="6F908B54"/>
    <w:styleLink w:val="List6"/>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3" w15:restartNumberingAfterBreak="0">
    <w:nsid w:val="0CF30056"/>
    <w:multiLevelType w:val="multilevel"/>
    <w:tmpl w:val="13DADC84"/>
    <w:lvl w:ilvl="0">
      <w:numFmt w:val="bullet"/>
      <w:lvlText w:val="•"/>
      <w:lvlJc w:val="left"/>
      <w:pPr>
        <w:tabs>
          <w:tab w:val="num" w:pos="2160"/>
        </w:tabs>
        <w:ind w:left="2160" w:hanging="360"/>
      </w:pPr>
      <w:rPr>
        <w:rFonts w:ascii="Arial" w:eastAsia="Arial" w:hAnsi="Arial" w:cs="Arial"/>
        <w:color w:val="000000"/>
        <w:position w:val="0"/>
        <w:sz w:val="24"/>
        <w:szCs w:val="24"/>
        <w:u w:color="000000"/>
      </w:rPr>
    </w:lvl>
    <w:lvl w:ilvl="1">
      <w:start w:val="1"/>
      <w:numFmt w:val="bullet"/>
      <w:lvlText w:val="o"/>
      <w:lvlJc w:val="left"/>
      <w:pPr>
        <w:tabs>
          <w:tab w:val="num" w:pos="2850"/>
        </w:tabs>
        <w:ind w:left="2850" w:hanging="330"/>
      </w:pPr>
      <w:rPr>
        <w:rFonts w:ascii="Arial" w:eastAsia="Arial" w:hAnsi="Arial" w:cs="Arial"/>
        <w:color w:val="000000"/>
        <w:position w:val="0"/>
        <w:sz w:val="22"/>
        <w:szCs w:val="22"/>
        <w:u w:color="000000"/>
      </w:rPr>
    </w:lvl>
    <w:lvl w:ilvl="2">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3">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4">
      <w:start w:val="1"/>
      <w:numFmt w:val="bullet"/>
      <w:lvlText w:val="o"/>
      <w:lvlJc w:val="left"/>
      <w:pPr>
        <w:tabs>
          <w:tab w:val="num" w:pos="5010"/>
        </w:tabs>
        <w:ind w:left="5010" w:hanging="330"/>
      </w:pPr>
      <w:rPr>
        <w:rFonts w:ascii="Arial" w:eastAsia="Arial" w:hAnsi="Arial" w:cs="Arial"/>
        <w:color w:val="000000"/>
        <w:position w:val="0"/>
        <w:sz w:val="22"/>
        <w:szCs w:val="22"/>
        <w:u w:color="000000"/>
      </w:rPr>
    </w:lvl>
    <w:lvl w:ilvl="5">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6">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lvl w:ilvl="7">
      <w:start w:val="1"/>
      <w:numFmt w:val="bullet"/>
      <w:lvlText w:val="o"/>
      <w:lvlJc w:val="left"/>
      <w:pPr>
        <w:tabs>
          <w:tab w:val="num" w:pos="7170"/>
        </w:tabs>
        <w:ind w:left="7170" w:hanging="330"/>
      </w:pPr>
      <w:rPr>
        <w:rFonts w:ascii="Arial" w:eastAsia="Arial" w:hAnsi="Arial" w:cs="Arial"/>
        <w:color w:val="000000"/>
        <w:position w:val="0"/>
        <w:sz w:val="22"/>
        <w:szCs w:val="22"/>
        <w:u w:color="000000"/>
      </w:rPr>
    </w:lvl>
    <w:lvl w:ilvl="8">
      <w:start w:val="1"/>
      <w:numFmt w:val="bullet"/>
      <w:lvlText w:val="▪"/>
      <w:lvlJc w:val="left"/>
      <w:pPr>
        <w:tabs>
          <w:tab w:val="num" w:pos="7890"/>
        </w:tabs>
        <w:ind w:left="7890" w:hanging="330"/>
      </w:pPr>
      <w:rPr>
        <w:rFonts w:ascii="Arial" w:eastAsia="Arial" w:hAnsi="Arial" w:cs="Arial"/>
        <w:color w:val="000000"/>
        <w:position w:val="0"/>
        <w:sz w:val="22"/>
        <w:szCs w:val="22"/>
        <w:u w:color="000000"/>
      </w:rPr>
    </w:lvl>
  </w:abstractNum>
  <w:abstractNum w:abstractNumId="4" w15:restartNumberingAfterBreak="0">
    <w:nsid w:val="0D202AE8"/>
    <w:multiLevelType w:val="multilevel"/>
    <w:tmpl w:val="627E014C"/>
    <w:lvl w:ilvl="0">
      <w:numFmt w:val="bullet"/>
      <w:lvlText w:val="•"/>
      <w:lvlJc w:val="left"/>
      <w:pPr>
        <w:tabs>
          <w:tab w:val="num" w:pos="1080"/>
        </w:tabs>
        <w:ind w:left="1080" w:hanging="360"/>
      </w:pPr>
      <w:rPr>
        <w:rFonts w:ascii="Arial" w:eastAsia="Arial" w:hAnsi="Arial" w:cs="Arial"/>
        <w:b/>
        <w:bCs/>
        <w:position w:val="0"/>
        <w:sz w:val="20"/>
        <w:szCs w:val="20"/>
      </w:rPr>
    </w:lvl>
    <w:lvl w:ilvl="1">
      <w:start w:val="1"/>
      <w:numFmt w:val="bullet"/>
      <w:lvlText w:val="o"/>
      <w:lvlJc w:val="left"/>
      <w:pPr>
        <w:tabs>
          <w:tab w:val="num" w:pos="1770"/>
        </w:tabs>
        <w:ind w:left="1770" w:hanging="330"/>
      </w:pPr>
      <w:rPr>
        <w:rFonts w:ascii="Arial" w:eastAsia="Arial" w:hAnsi="Arial" w:cs="Arial"/>
        <w:b/>
        <w:bCs/>
        <w:position w:val="0"/>
        <w:sz w:val="22"/>
        <w:szCs w:val="22"/>
      </w:rPr>
    </w:lvl>
    <w:lvl w:ilvl="2">
      <w:start w:val="1"/>
      <w:numFmt w:val="bullet"/>
      <w:lvlText w:val="▪"/>
      <w:lvlJc w:val="left"/>
      <w:pPr>
        <w:tabs>
          <w:tab w:val="num" w:pos="2490"/>
        </w:tabs>
        <w:ind w:left="2490" w:hanging="330"/>
      </w:pPr>
      <w:rPr>
        <w:rFonts w:ascii="Arial" w:eastAsia="Arial" w:hAnsi="Arial" w:cs="Arial"/>
        <w:b/>
        <w:bCs/>
        <w:position w:val="0"/>
        <w:sz w:val="22"/>
        <w:szCs w:val="22"/>
      </w:rPr>
    </w:lvl>
    <w:lvl w:ilvl="3">
      <w:start w:val="1"/>
      <w:numFmt w:val="bullet"/>
      <w:lvlText w:val="•"/>
      <w:lvlJc w:val="left"/>
      <w:pPr>
        <w:tabs>
          <w:tab w:val="num" w:pos="3210"/>
        </w:tabs>
        <w:ind w:left="3210" w:hanging="330"/>
      </w:pPr>
      <w:rPr>
        <w:rFonts w:ascii="Arial" w:eastAsia="Arial" w:hAnsi="Arial" w:cs="Arial"/>
        <w:b/>
        <w:bCs/>
        <w:position w:val="0"/>
        <w:sz w:val="22"/>
        <w:szCs w:val="22"/>
      </w:rPr>
    </w:lvl>
    <w:lvl w:ilvl="4">
      <w:start w:val="1"/>
      <w:numFmt w:val="bullet"/>
      <w:lvlText w:val="o"/>
      <w:lvlJc w:val="left"/>
      <w:pPr>
        <w:tabs>
          <w:tab w:val="num" w:pos="3930"/>
        </w:tabs>
        <w:ind w:left="3930" w:hanging="330"/>
      </w:pPr>
      <w:rPr>
        <w:rFonts w:ascii="Arial" w:eastAsia="Arial" w:hAnsi="Arial" w:cs="Arial"/>
        <w:b/>
        <w:bCs/>
        <w:position w:val="0"/>
        <w:sz w:val="22"/>
        <w:szCs w:val="22"/>
      </w:rPr>
    </w:lvl>
    <w:lvl w:ilvl="5">
      <w:start w:val="1"/>
      <w:numFmt w:val="bullet"/>
      <w:lvlText w:val="▪"/>
      <w:lvlJc w:val="left"/>
      <w:pPr>
        <w:tabs>
          <w:tab w:val="num" w:pos="4650"/>
        </w:tabs>
        <w:ind w:left="4650" w:hanging="330"/>
      </w:pPr>
      <w:rPr>
        <w:rFonts w:ascii="Arial" w:eastAsia="Arial" w:hAnsi="Arial" w:cs="Arial"/>
        <w:b/>
        <w:bCs/>
        <w:position w:val="0"/>
        <w:sz w:val="22"/>
        <w:szCs w:val="22"/>
      </w:rPr>
    </w:lvl>
    <w:lvl w:ilvl="6">
      <w:start w:val="1"/>
      <w:numFmt w:val="bullet"/>
      <w:lvlText w:val="•"/>
      <w:lvlJc w:val="left"/>
      <w:pPr>
        <w:tabs>
          <w:tab w:val="num" w:pos="5370"/>
        </w:tabs>
        <w:ind w:left="5370" w:hanging="330"/>
      </w:pPr>
      <w:rPr>
        <w:rFonts w:ascii="Arial" w:eastAsia="Arial" w:hAnsi="Arial" w:cs="Arial"/>
        <w:b/>
        <w:bCs/>
        <w:position w:val="0"/>
        <w:sz w:val="22"/>
        <w:szCs w:val="22"/>
      </w:rPr>
    </w:lvl>
    <w:lvl w:ilvl="7">
      <w:start w:val="1"/>
      <w:numFmt w:val="bullet"/>
      <w:lvlText w:val="o"/>
      <w:lvlJc w:val="left"/>
      <w:pPr>
        <w:tabs>
          <w:tab w:val="num" w:pos="6090"/>
        </w:tabs>
        <w:ind w:left="6090" w:hanging="330"/>
      </w:pPr>
      <w:rPr>
        <w:rFonts w:ascii="Arial" w:eastAsia="Arial" w:hAnsi="Arial" w:cs="Arial"/>
        <w:b/>
        <w:bCs/>
        <w:position w:val="0"/>
        <w:sz w:val="22"/>
        <w:szCs w:val="22"/>
      </w:rPr>
    </w:lvl>
    <w:lvl w:ilvl="8">
      <w:start w:val="1"/>
      <w:numFmt w:val="bullet"/>
      <w:lvlText w:val="▪"/>
      <w:lvlJc w:val="left"/>
      <w:pPr>
        <w:tabs>
          <w:tab w:val="num" w:pos="6810"/>
        </w:tabs>
        <w:ind w:left="6810" w:hanging="330"/>
      </w:pPr>
      <w:rPr>
        <w:rFonts w:ascii="Arial" w:eastAsia="Arial" w:hAnsi="Arial" w:cs="Arial"/>
        <w:b/>
        <w:bCs/>
        <w:position w:val="0"/>
        <w:sz w:val="22"/>
        <w:szCs w:val="22"/>
      </w:rPr>
    </w:lvl>
  </w:abstractNum>
  <w:abstractNum w:abstractNumId="5" w15:restartNumberingAfterBreak="0">
    <w:nsid w:val="0F0E51AA"/>
    <w:multiLevelType w:val="multilevel"/>
    <w:tmpl w:val="48AEBFCE"/>
    <w:lvl w:ilvl="0">
      <w:numFmt w:val="bullet"/>
      <w:lvlText w:val="o"/>
      <w:lvlJc w:val="left"/>
      <w:pPr>
        <w:tabs>
          <w:tab w:val="num" w:pos="1800"/>
        </w:tabs>
        <w:ind w:left="1800" w:hanging="360"/>
      </w:pPr>
      <w:rPr>
        <w:rFonts w:ascii="Arial" w:eastAsia="Arial" w:hAnsi="Arial" w:cs="Arial"/>
        <w:position w:val="0"/>
        <w:sz w:val="24"/>
        <w:szCs w:val="24"/>
      </w:rPr>
    </w:lvl>
    <w:lvl w:ilvl="1">
      <w:start w:val="1"/>
      <w:numFmt w:val="lowerLetter"/>
      <w:lvlText w:val="%2."/>
      <w:lvlJc w:val="left"/>
      <w:pPr>
        <w:tabs>
          <w:tab w:val="num" w:pos="2130"/>
        </w:tabs>
        <w:ind w:left="2130" w:hanging="330"/>
      </w:pPr>
      <w:rPr>
        <w:rFonts w:ascii="Arial" w:eastAsia="Arial" w:hAnsi="Arial" w:cs="Arial"/>
        <w:position w:val="0"/>
        <w:sz w:val="22"/>
        <w:szCs w:val="22"/>
      </w:rPr>
    </w:lvl>
    <w:lvl w:ilvl="2">
      <w:start w:val="1"/>
      <w:numFmt w:val="lowerRoman"/>
      <w:lvlText w:val="%3."/>
      <w:lvlJc w:val="left"/>
      <w:pPr>
        <w:tabs>
          <w:tab w:val="num" w:pos="2855"/>
        </w:tabs>
        <w:ind w:left="2855" w:hanging="271"/>
      </w:pPr>
      <w:rPr>
        <w:rFonts w:ascii="Arial" w:eastAsia="Arial" w:hAnsi="Arial" w:cs="Arial"/>
        <w:position w:val="0"/>
        <w:sz w:val="22"/>
        <w:szCs w:val="22"/>
      </w:rPr>
    </w:lvl>
    <w:lvl w:ilvl="3">
      <w:start w:val="1"/>
      <w:numFmt w:val="decimal"/>
      <w:lvlText w:val="%4."/>
      <w:lvlJc w:val="left"/>
      <w:pPr>
        <w:tabs>
          <w:tab w:val="num" w:pos="3570"/>
        </w:tabs>
        <w:ind w:left="3570" w:hanging="330"/>
      </w:pPr>
      <w:rPr>
        <w:rFonts w:ascii="Arial" w:eastAsia="Arial" w:hAnsi="Arial" w:cs="Arial"/>
        <w:position w:val="0"/>
        <w:sz w:val="22"/>
        <w:szCs w:val="22"/>
      </w:rPr>
    </w:lvl>
    <w:lvl w:ilvl="4">
      <w:start w:val="1"/>
      <w:numFmt w:val="lowerLetter"/>
      <w:lvlText w:val="%5."/>
      <w:lvlJc w:val="left"/>
      <w:pPr>
        <w:tabs>
          <w:tab w:val="num" w:pos="4290"/>
        </w:tabs>
        <w:ind w:left="4290" w:hanging="330"/>
      </w:pPr>
      <w:rPr>
        <w:rFonts w:ascii="Arial" w:eastAsia="Arial" w:hAnsi="Arial" w:cs="Arial"/>
        <w:position w:val="0"/>
        <w:sz w:val="22"/>
        <w:szCs w:val="22"/>
      </w:rPr>
    </w:lvl>
    <w:lvl w:ilvl="5">
      <w:start w:val="1"/>
      <w:numFmt w:val="lowerRoman"/>
      <w:lvlText w:val="%6."/>
      <w:lvlJc w:val="left"/>
      <w:pPr>
        <w:tabs>
          <w:tab w:val="num" w:pos="5015"/>
        </w:tabs>
        <w:ind w:left="5015" w:hanging="271"/>
      </w:pPr>
      <w:rPr>
        <w:rFonts w:ascii="Arial" w:eastAsia="Arial" w:hAnsi="Arial" w:cs="Arial"/>
        <w:position w:val="0"/>
        <w:sz w:val="22"/>
        <w:szCs w:val="22"/>
      </w:rPr>
    </w:lvl>
    <w:lvl w:ilvl="6">
      <w:start w:val="1"/>
      <w:numFmt w:val="decimal"/>
      <w:lvlText w:val="%7."/>
      <w:lvlJc w:val="left"/>
      <w:pPr>
        <w:tabs>
          <w:tab w:val="num" w:pos="5730"/>
        </w:tabs>
        <w:ind w:left="5730" w:hanging="330"/>
      </w:pPr>
      <w:rPr>
        <w:rFonts w:ascii="Arial" w:eastAsia="Arial" w:hAnsi="Arial" w:cs="Arial"/>
        <w:position w:val="0"/>
        <w:sz w:val="22"/>
        <w:szCs w:val="22"/>
      </w:rPr>
    </w:lvl>
    <w:lvl w:ilvl="7">
      <w:start w:val="1"/>
      <w:numFmt w:val="lowerLetter"/>
      <w:lvlText w:val="%8."/>
      <w:lvlJc w:val="left"/>
      <w:pPr>
        <w:tabs>
          <w:tab w:val="num" w:pos="6450"/>
        </w:tabs>
        <w:ind w:left="6450" w:hanging="330"/>
      </w:pPr>
      <w:rPr>
        <w:rFonts w:ascii="Arial" w:eastAsia="Arial" w:hAnsi="Arial" w:cs="Arial"/>
        <w:position w:val="0"/>
        <w:sz w:val="22"/>
        <w:szCs w:val="22"/>
      </w:rPr>
    </w:lvl>
    <w:lvl w:ilvl="8">
      <w:start w:val="1"/>
      <w:numFmt w:val="lowerRoman"/>
      <w:lvlText w:val="%9."/>
      <w:lvlJc w:val="left"/>
      <w:pPr>
        <w:tabs>
          <w:tab w:val="num" w:pos="7175"/>
        </w:tabs>
        <w:ind w:left="7175" w:hanging="271"/>
      </w:pPr>
      <w:rPr>
        <w:rFonts w:ascii="Arial" w:eastAsia="Arial" w:hAnsi="Arial" w:cs="Arial"/>
        <w:position w:val="0"/>
        <w:sz w:val="22"/>
        <w:szCs w:val="22"/>
      </w:rPr>
    </w:lvl>
  </w:abstractNum>
  <w:abstractNum w:abstractNumId="6" w15:restartNumberingAfterBreak="0">
    <w:nsid w:val="10375059"/>
    <w:multiLevelType w:val="multilevel"/>
    <w:tmpl w:val="5FFCA2D8"/>
    <w:styleLink w:val="List41"/>
    <w:lvl w:ilvl="0">
      <w:numFmt w:val="bullet"/>
      <w:lvlText w:val="•"/>
      <w:lvlJc w:val="left"/>
      <w:pPr>
        <w:tabs>
          <w:tab w:val="num" w:pos="1080"/>
        </w:tabs>
        <w:ind w:left="1080" w:hanging="360"/>
      </w:pPr>
      <w:rPr>
        <w:rFonts w:ascii="Arial" w:eastAsia="Arial" w:hAnsi="Arial" w:cs="Arial"/>
        <w:b/>
        <w:bCs/>
        <w:position w:val="0"/>
        <w:sz w:val="20"/>
        <w:szCs w:val="20"/>
      </w:rPr>
    </w:lvl>
    <w:lvl w:ilvl="1">
      <w:start w:val="1"/>
      <w:numFmt w:val="bullet"/>
      <w:lvlText w:val="o"/>
      <w:lvlJc w:val="left"/>
      <w:pPr>
        <w:tabs>
          <w:tab w:val="num" w:pos="1770"/>
        </w:tabs>
        <w:ind w:left="1770" w:hanging="330"/>
      </w:pPr>
      <w:rPr>
        <w:rFonts w:ascii="Arial" w:eastAsia="Arial" w:hAnsi="Arial" w:cs="Arial"/>
        <w:b/>
        <w:bCs/>
        <w:position w:val="0"/>
        <w:sz w:val="22"/>
        <w:szCs w:val="22"/>
      </w:rPr>
    </w:lvl>
    <w:lvl w:ilvl="2">
      <w:start w:val="1"/>
      <w:numFmt w:val="bullet"/>
      <w:lvlText w:val="▪"/>
      <w:lvlJc w:val="left"/>
      <w:pPr>
        <w:tabs>
          <w:tab w:val="num" w:pos="2490"/>
        </w:tabs>
        <w:ind w:left="2490" w:hanging="330"/>
      </w:pPr>
      <w:rPr>
        <w:rFonts w:ascii="Arial" w:eastAsia="Arial" w:hAnsi="Arial" w:cs="Arial"/>
        <w:b/>
        <w:bCs/>
        <w:position w:val="0"/>
        <w:sz w:val="22"/>
        <w:szCs w:val="22"/>
      </w:rPr>
    </w:lvl>
    <w:lvl w:ilvl="3">
      <w:start w:val="1"/>
      <w:numFmt w:val="bullet"/>
      <w:lvlText w:val="•"/>
      <w:lvlJc w:val="left"/>
      <w:pPr>
        <w:tabs>
          <w:tab w:val="num" w:pos="3210"/>
        </w:tabs>
        <w:ind w:left="3210" w:hanging="330"/>
      </w:pPr>
      <w:rPr>
        <w:rFonts w:ascii="Arial" w:eastAsia="Arial" w:hAnsi="Arial" w:cs="Arial"/>
        <w:b/>
        <w:bCs/>
        <w:position w:val="0"/>
        <w:sz w:val="22"/>
        <w:szCs w:val="22"/>
      </w:rPr>
    </w:lvl>
    <w:lvl w:ilvl="4">
      <w:start w:val="1"/>
      <w:numFmt w:val="bullet"/>
      <w:lvlText w:val="o"/>
      <w:lvlJc w:val="left"/>
      <w:pPr>
        <w:tabs>
          <w:tab w:val="num" w:pos="3930"/>
        </w:tabs>
        <w:ind w:left="3930" w:hanging="330"/>
      </w:pPr>
      <w:rPr>
        <w:rFonts w:ascii="Arial" w:eastAsia="Arial" w:hAnsi="Arial" w:cs="Arial"/>
        <w:b/>
        <w:bCs/>
        <w:position w:val="0"/>
        <w:sz w:val="22"/>
        <w:szCs w:val="22"/>
      </w:rPr>
    </w:lvl>
    <w:lvl w:ilvl="5">
      <w:start w:val="1"/>
      <w:numFmt w:val="bullet"/>
      <w:lvlText w:val="▪"/>
      <w:lvlJc w:val="left"/>
      <w:pPr>
        <w:tabs>
          <w:tab w:val="num" w:pos="4650"/>
        </w:tabs>
        <w:ind w:left="4650" w:hanging="330"/>
      </w:pPr>
      <w:rPr>
        <w:rFonts w:ascii="Arial" w:eastAsia="Arial" w:hAnsi="Arial" w:cs="Arial"/>
        <w:b/>
        <w:bCs/>
        <w:position w:val="0"/>
        <w:sz w:val="22"/>
        <w:szCs w:val="22"/>
      </w:rPr>
    </w:lvl>
    <w:lvl w:ilvl="6">
      <w:start w:val="1"/>
      <w:numFmt w:val="bullet"/>
      <w:lvlText w:val="•"/>
      <w:lvlJc w:val="left"/>
      <w:pPr>
        <w:tabs>
          <w:tab w:val="num" w:pos="5370"/>
        </w:tabs>
        <w:ind w:left="5370" w:hanging="330"/>
      </w:pPr>
      <w:rPr>
        <w:rFonts w:ascii="Arial" w:eastAsia="Arial" w:hAnsi="Arial" w:cs="Arial"/>
        <w:b/>
        <w:bCs/>
        <w:position w:val="0"/>
        <w:sz w:val="22"/>
        <w:szCs w:val="22"/>
      </w:rPr>
    </w:lvl>
    <w:lvl w:ilvl="7">
      <w:start w:val="1"/>
      <w:numFmt w:val="bullet"/>
      <w:lvlText w:val="o"/>
      <w:lvlJc w:val="left"/>
      <w:pPr>
        <w:tabs>
          <w:tab w:val="num" w:pos="6090"/>
        </w:tabs>
        <w:ind w:left="6090" w:hanging="330"/>
      </w:pPr>
      <w:rPr>
        <w:rFonts w:ascii="Arial" w:eastAsia="Arial" w:hAnsi="Arial" w:cs="Arial"/>
        <w:b/>
        <w:bCs/>
        <w:position w:val="0"/>
        <w:sz w:val="22"/>
        <w:szCs w:val="22"/>
      </w:rPr>
    </w:lvl>
    <w:lvl w:ilvl="8">
      <w:start w:val="1"/>
      <w:numFmt w:val="bullet"/>
      <w:lvlText w:val="▪"/>
      <w:lvlJc w:val="left"/>
      <w:pPr>
        <w:tabs>
          <w:tab w:val="num" w:pos="6810"/>
        </w:tabs>
        <w:ind w:left="6810" w:hanging="330"/>
      </w:pPr>
      <w:rPr>
        <w:rFonts w:ascii="Arial" w:eastAsia="Arial" w:hAnsi="Arial" w:cs="Arial"/>
        <w:b/>
        <w:bCs/>
        <w:position w:val="0"/>
        <w:sz w:val="22"/>
        <w:szCs w:val="22"/>
      </w:rPr>
    </w:lvl>
  </w:abstractNum>
  <w:abstractNum w:abstractNumId="7" w15:restartNumberingAfterBreak="0">
    <w:nsid w:val="13303B0D"/>
    <w:multiLevelType w:val="multilevel"/>
    <w:tmpl w:val="578876E8"/>
    <w:lvl w:ilvl="0">
      <w:numFmt w:val="bullet"/>
      <w:lvlText w:val="•"/>
      <w:lvlJc w:val="left"/>
      <w:pPr>
        <w:tabs>
          <w:tab w:val="num" w:pos="1080"/>
        </w:tabs>
        <w:ind w:left="1080" w:hanging="360"/>
      </w:pPr>
      <w:rPr>
        <w:rFonts w:ascii="Arial" w:eastAsia="Arial" w:hAnsi="Arial" w:cs="Arial"/>
        <w:b/>
        <w:bCs/>
        <w:position w:val="0"/>
        <w:sz w:val="20"/>
        <w:szCs w:val="20"/>
      </w:rPr>
    </w:lvl>
    <w:lvl w:ilvl="1">
      <w:start w:val="1"/>
      <w:numFmt w:val="bullet"/>
      <w:lvlText w:val="o"/>
      <w:lvlJc w:val="left"/>
      <w:pPr>
        <w:tabs>
          <w:tab w:val="num" w:pos="1770"/>
        </w:tabs>
        <w:ind w:left="1770" w:hanging="330"/>
      </w:pPr>
      <w:rPr>
        <w:rFonts w:ascii="Arial" w:eastAsia="Arial" w:hAnsi="Arial" w:cs="Arial"/>
        <w:b/>
        <w:bCs/>
        <w:position w:val="0"/>
        <w:sz w:val="22"/>
        <w:szCs w:val="22"/>
      </w:rPr>
    </w:lvl>
    <w:lvl w:ilvl="2">
      <w:start w:val="1"/>
      <w:numFmt w:val="bullet"/>
      <w:lvlText w:val="▪"/>
      <w:lvlJc w:val="left"/>
      <w:pPr>
        <w:tabs>
          <w:tab w:val="num" w:pos="2490"/>
        </w:tabs>
        <w:ind w:left="2490" w:hanging="330"/>
      </w:pPr>
      <w:rPr>
        <w:rFonts w:ascii="Arial" w:eastAsia="Arial" w:hAnsi="Arial" w:cs="Arial"/>
        <w:b/>
        <w:bCs/>
        <w:position w:val="0"/>
        <w:sz w:val="22"/>
        <w:szCs w:val="22"/>
      </w:rPr>
    </w:lvl>
    <w:lvl w:ilvl="3">
      <w:start w:val="1"/>
      <w:numFmt w:val="bullet"/>
      <w:lvlText w:val="•"/>
      <w:lvlJc w:val="left"/>
      <w:pPr>
        <w:tabs>
          <w:tab w:val="num" w:pos="3210"/>
        </w:tabs>
        <w:ind w:left="3210" w:hanging="330"/>
      </w:pPr>
      <w:rPr>
        <w:rFonts w:ascii="Arial" w:eastAsia="Arial" w:hAnsi="Arial" w:cs="Arial"/>
        <w:b/>
        <w:bCs/>
        <w:position w:val="0"/>
        <w:sz w:val="22"/>
        <w:szCs w:val="22"/>
      </w:rPr>
    </w:lvl>
    <w:lvl w:ilvl="4">
      <w:start w:val="1"/>
      <w:numFmt w:val="bullet"/>
      <w:lvlText w:val="o"/>
      <w:lvlJc w:val="left"/>
      <w:pPr>
        <w:tabs>
          <w:tab w:val="num" w:pos="3930"/>
        </w:tabs>
        <w:ind w:left="3930" w:hanging="330"/>
      </w:pPr>
      <w:rPr>
        <w:rFonts w:ascii="Arial" w:eastAsia="Arial" w:hAnsi="Arial" w:cs="Arial"/>
        <w:b/>
        <w:bCs/>
        <w:position w:val="0"/>
        <w:sz w:val="22"/>
        <w:szCs w:val="22"/>
      </w:rPr>
    </w:lvl>
    <w:lvl w:ilvl="5">
      <w:start w:val="1"/>
      <w:numFmt w:val="bullet"/>
      <w:lvlText w:val="▪"/>
      <w:lvlJc w:val="left"/>
      <w:pPr>
        <w:tabs>
          <w:tab w:val="num" w:pos="4650"/>
        </w:tabs>
        <w:ind w:left="4650" w:hanging="330"/>
      </w:pPr>
      <w:rPr>
        <w:rFonts w:ascii="Arial" w:eastAsia="Arial" w:hAnsi="Arial" w:cs="Arial"/>
        <w:b/>
        <w:bCs/>
        <w:position w:val="0"/>
        <w:sz w:val="22"/>
        <w:szCs w:val="22"/>
      </w:rPr>
    </w:lvl>
    <w:lvl w:ilvl="6">
      <w:start w:val="1"/>
      <w:numFmt w:val="bullet"/>
      <w:lvlText w:val="•"/>
      <w:lvlJc w:val="left"/>
      <w:pPr>
        <w:tabs>
          <w:tab w:val="num" w:pos="5370"/>
        </w:tabs>
        <w:ind w:left="5370" w:hanging="330"/>
      </w:pPr>
      <w:rPr>
        <w:rFonts w:ascii="Arial" w:eastAsia="Arial" w:hAnsi="Arial" w:cs="Arial"/>
        <w:b/>
        <w:bCs/>
        <w:position w:val="0"/>
        <w:sz w:val="22"/>
        <w:szCs w:val="22"/>
      </w:rPr>
    </w:lvl>
    <w:lvl w:ilvl="7">
      <w:start w:val="1"/>
      <w:numFmt w:val="bullet"/>
      <w:lvlText w:val="o"/>
      <w:lvlJc w:val="left"/>
      <w:pPr>
        <w:tabs>
          <w:tab w:val="num" w:pos="6090"/>
        </w:tabs>
        <w:ind w:left="6090" w:hanging="330"/>
      </w:pPr>
      <w:rPr>
        <w:rFonts w:ascii="Arial" w:eastAsia="Arial" w:hAnsi="Arial" w:cs="Arial"/>
        <w:b/>
        <w:bCs/>
        <w:position w:val="0"/>
        <w:sz w:val="22"/>
        <w:szCs w:val="22"/>
      </w:rPr>
    </w:lvl>
    <w:lvl w:ilvl="8">
      <w:start w:val="1"/>
      <w:numFmt w:val="bullet"/>
      <w:lvlText w:val="▪"/>
      <w:lvlJc w:val="left"/>
      <w:pPr>
        <w:tabs>
          <w:tab w:val="num" w:pos="6810"/>
        </w:tabs>
        <w:ind w:left="6810" w:hanging="330"/>
      </w:pPr>
      <w:rPr>
        <w:rFonts w:ascii="Arial" w:eastAsia="Arial" w:hAnsi="Arial" w:cs="Arial"/>
        <w:b/>
        <w:bCs/>
        <w:position w:val="0"/>
        <w:sz w:val="22"/>
        <w:szCs w:val="22"/>
      </w:rPr>
    </w:lvl>
  </w:abstractNum>
  <w:abstractNum w:abstractNumId="8" w15:restartNumberingAfterBreak="0">
    <w:nsid w:val="153C4B0A"/>
    <w:multiLevelType w:val="multilevel"/>
    <w:tmpl w:val="1522FD80"/>
    <w:lvl w:ilvl="0">
      <w:start w:val="7"/>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9" w15:restartNumberingAfterBreak="0">
    <w:nsid w:val="17F53E73"/>
    <w:multiLevelType w:val="multilevel"/>
    <w:tmpl w:val="1F4C1D7A"/>
    <w:lvl w:ilvl="0">
      <w:start w:val="6"/>
      <w:numFmt w:val="decimal"/>
      <w:lvlText w:val="%1."/>
      <w:lvlJc w:val="left"/>
      <w:pPr>
        <w:tabs>
          <w:tab w:val="num" w:pos="720"/>
        </w:tabs>
        <w:ind w:left="720" w:hanging="72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0" w15:restartNumberingAfterBreak="0">
    <w:nsid w:val="1EEC0752"/>
    <w:multiLevelType w:val="multilevel"/>
    <w:tmpl w:val="0BC2584A"/>
    <w:lvl w:ilvl="0">
      <w:numFmt w:val="bullet"/>
      <w:lvlText w:val="•"/>
      <w:lvlJc w:val="left"/>
      <w:pPr>
        <w:tabs>
          <w:tab w:val="num" w:pos="2160"/>
        </w:tabs>
        <w:ind w:left="2160" w:hanging="360"/>
      </w:pPr>
      <w:rPr>
        <w:rFonts w:ascii="Arial" w:eastAsia="Arial" w:hAnsi="Arial" w:cs="Arial"/>
        <w:color w:val="000000"/>
        <w:position w:val="0"/>
        <w:sz w:val="24"/>
        <w:szCs w:val="24"/>
        <w:u w:color="000000"/>
      </w:rPr>
    </w:lvl>
    <w:lvl w:ilvl="1">
      <w:start w:val="1"/>
      <w:numFmt w:val="bullet"/>
      <w:lvlText w:val="o"/>
      <w:lvlJc w:val="left"/>
      <w:pPr>
        <w:tabs>
          <w:tab w:val="num" w:pos="2850"/>
        </w:tabs>
        <w:ind w:left="2850" w:hanging="330"/>
      </w:pPr>
      <w:rPr>
        <w:rFonts w:ascii="Arial" w:eastAsia="Arial" w:hAnsi="Arial" w:cs="Arial"/>
        <w:color w:val="000000"/>
        <w:position w:val="0"/>
        <w:sz w:val="22"/>
        <w:szCs w:val="22"/>
        <w:u w:color="000000"/>
      </w:rPr>
    </w:lvl>
    <w:lvl w:ilvl="2">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3">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4">
      <w:start w:val="1"/>
      <w:numFmt w:val="bullet"/>
      <w:lvlText w:val="o"/>
      <w:lvlJc w:val="left"/>
      <w:pPr>
        <w:tabs>
          <w:tab w:val="num" w:pos="5010"/>
        </w:tabs>
        <w:ind w:left="5010" w:hanging="330"/>
      </w:pPr>
      <w:rPr>
        <w:rFonts w:ascii="Arial" w:eastAsia="Arial" w:hAnsi="Arial" w:cs="Arial"/>
        <w:color w:val="000000"/>
        <w:position w:val="0"/>
        <w:sz w:val="22"/>
        <w:szCs w:val="22"/>
        <w:u w:color="000000"/>
      </w:rPr>
    </w:lvl>
    <w:lvl w:ilvl="5">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6">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lvl w:ilvl="7">
      <w:start w:val="1"/>
      <w:numFmt w:val="bullet"/>
      <w:lvlText w:val="o"/>
      <w:lvlJc w:val="left"/>
      <w:pPr>
        <w:tabs>
          <w:tab w:val="num" w:pos="7170"/>
        </w:tabs>
        <w:ind w:left="7170" w:hanging="330"/>
      </w:pPr>
      <w:rPr>
        <w:rFonts w:ascii="Arial" w:eastAsia="Arial" w:hAnsi="Arial" w:cs="Arial"/>
        <w:color w:val="000000"/>
        <w:position w:val="0"/>
        <w:sz w:val="22"/>
        <w:szCs w:val="22"/>
        <w:u w:color="000000"/>
      </w:rPr>
    </w:lvl>
    <w:lvl w:ilvl="8">
      <w:start w:val="1"/>
      <w:numFmt w:val="bullet"/>
      <w:lvlText w:val="▪"/>
      <w:lvlJc w:val="left"/>
      <w:pPr>
        <w:tabs>
          <w:tab w:val="num" w:pos="7890"/>
        </w:tabs>
        <w:ind w:left="7890" w:hanging="330"/>
      </w:pPr>
      <w:rPr>
        <w:rFonts w:ascii="Arial" w:eastAsia="Arial" w:hAnsi="Arial" w:cs="Arial"/>
        <w:color w:val="000000"/>
        <w:position w:val="0"/>
        <w:sz w:val="22"/>
        <w:szCs w:val="22"/>
        <w:u w:color="000000"/>
      </w:rPr>
    </w:lvl>
  </w:abstractNum>
  <w:abstractNum w:abstractNumId="11" w15:restartNumberingAfterBreak="0">
    <w:nsid w:val="20C02DF4"/>
    <w:multiLevelType w:val="multilevel"/>
    <w:tmpl w:val="367A51A0"/>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12" w15:restartNumberingAfterBreak="0">
    <w:nsid w:val="22B76CDB"/>
    <w:multiLevelType w:val="multilevel"/>
    <w:tmpl w:val="DA8498AE"/>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13" w15:restartNumberingAfterBreak="0">
    <w:nsid w:val="23552BCA"/>
    <w:multiLevelType w:val="multilevel"/>
    <w:tmpl w:val="19AEA996"/>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14" w15:restartNumberingAfterBreak="0">
    <w:nsid w:val="237A25A5"/>
    <w:multiLevelType w:val="multilevel"/>
    <w:tmpl w:val="E53E1216"/>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5" w15:restartNumberingAfterBreak="0">
    <w:nsid w:val="246F676C"/>
    <w:multiLevelType w:val="multilevel"/>
    <w:tmpl w:val="AE3C9F74"/>
    <w:lvl w:ilvl="0">
      <w:numFmt w:val="bullet"/>
      <w:lvlText w:val="o"/>
      <w:lvlJc w:val="left"/>
      <w:pPr>
        <w:tabs>
          <w:tab w:val="num" w:pos="1800"/>
        </w:tabs>
        <w:ind w:left="1800" w:hanging="360"/>
      </w:pPr>
      <w:rPr>
        <w:rFonts w:ascii="Arial" w:eastAsia="Arial" w:hAnsi="Arial" w:cs="Arial"/>
        <w:position w:val="0"/>
        <w:sz w:val="24"/>
        <w:szCs w:val="24"/>
      </w:rPr>
    </w:lvl>
    <w:lvl w:ilvl="1">
      <w:start w:val="1"/>
      <w:numFmt w:val="lowerLetter"/>
      <w:lvlText w:val="%2."/>
      <w:lvlJc w:val="left"/>
      <w:pPr>
        <w:tabs>
          <w:tab w:val="num" w:pos="2130"/>
        </w:tabs>
        <w:ind w:left="2130" w:hanging="330"/>
      </w:pPr>
      <w:rPr>
        <w:rFonts w:ascii="Arial" w:eastAsia="Arial" w:hAnsi="Arial" w:cs="Arial"/>
        <w:position w:val="0"/>
        <w:sz w:val="22"/>
        <w:szCs w:val="22"/>
      </w:rPr>
    </w:lvl>
    <w:lvl w:ilvl="2">
      <w:start w:val="1"/>
      <w:numFmt w:val="lowerRoman"/>
      <w:lvlText w:val="%3."/>
      <w:lvlJc w:val="left"/>
      <w:pPr>
        <w:tabs>
          <w:tab w:val="num" w:pos="2855"/>
        </w:tabs>
        <w:ind w:left="2855" w:hanging="271"/>
      </w:pPr>
      <w:rPr>
        <w:rFonts w:ascii="Arial" w:eastAsia="Arial" w:hAnsi="Arial" w:cs="Arial"/>
        <w:position w:val="0"/>
        <w:sz w:val="22"/>
        <w:szCs w:val="22"/>
      </w:rPr>
    </w:lvl>
    <w:lvl w:ilvl="3">
      <w:start w:val="1"/>
      <w:numFmt w:val="decimal"/>
      <w:lvlText w:val="%4."/>
      <w:lvlJc w:val="left"/>
      <w:pPr>
        <w:tabs>
          <w:tab w:val="num" w:pos="3570"/>
        </w:tabs>
        <w:ind w:left="3570" w:hanging="330"/>
      </w:pPr>
      <w:rPr>
        <w:rFonts w:ascii="Arial" w:eastAsia="Arial" w:hAnsi="Arial" w:cs="Arial"/>
        <w:position w:val="0"/>
        <w:sz w:val="22"/>
        <w:szCs w:val="22"/>
      </w:rPr>
    </w:lvl>
    <w:lvl w:ilvl="4">
      <w:start w:val="1"/>
      <w:numFmt w:val="lowerLetter"/>
      <w:lvlText w:val="%5."/>
      <w:lvlJc w:val="left"/>
      <w:pPr>
        <w:tabs>
          <w:tab w:val="num" w:pos="4290"/>
        </w:tabs>
        <w:ind w:left="4290" w:hanging="330"/>
      </w:pPr>
      <w:rPr>
        <w:rFonts w:ascii="Arial" w:eastAsia="Arial" w:hAnsi="Arial" w:cs="Arial"/>
        <w:position w:val="0"/>
        <w:sz w:val="22"/>
        <w:szCs w:val="22"/>
      </w:rPr>
    </w:lvl>
    <w:lvl w:ilvl="5">
      <w:start w:val="1"/>
      <w:numFmt w:val="lowerRoman"/>
      <w:lvlText w:val="%6."/>
      <w:lvlJc w:val="left"/>
      <w:pPr>
        <w:tabs>
          <w:tab w:val="num" w:pos="5015"/>
        </w:tabs>
        <w:ind w:left="5015" w:hanging="271"/>
      </w:pPr>
      <w:rPr>
        <w:rFonts w:ascii="Arial" w:eastAsia="Arial" w:hAnsi="Arial" w:cs="Arial"/>
        <w:position w:val="0"/>
        <w:sz w:val="22"/>
        <w:szCs w:val="22"/>
      </w:rPr>
    </w:lvl>
    <w:lvl w:ilvl="6">
      <w:start w:val="1"/>
      <w:numFmt w:val="decimal"/>
      <w:lvlText w:val="%7."/>
      <w:lvlJc w:val="left"/>
      <w:pPr>
        <w:tabs>
          <w:tab w:val="num" w:pos="5730"/>
        </w:tabs>
        <w:ind w:left="5730" w:hanging="330"/>
      </w:pPr>
      <w:rPr>
        <w:rFonts w:ascii="Arial" w:eastAsia="Arial" w:hAnsi="Arial" w:cs="Arial"/>
        <w:position w:val="0"/>
        <w:sz w:val="22"/>
        <w:szCs w:val="22"/>
      </w:rPr>
    </w:lvl>
    <w:lvl w:ilvl="7">
      <w:start w:val="1"/>
      <w:numFmt w:val="lowerLetter"/>
      <w:lvlText w:val="%8."/>
      <w:lvlJc w:val="left"/>
      <w:pPr>
        <w:tabs>
          <w:tab w:val="num" w:pos="6450"/>
        </w:tabs>
        <w:ind w:left="6450" w:hanging="330"/>
      </w:pPr>
      <w:rPr>
        <w:rFonts w:ascii="Arial" w:eastAsia="Arial" w:hAnsi="Arial" w:cs="Arial"/>
        <w:position w:val="0"/>
        <w:sz w:val="22"/>
        <w:szCs w:val="22"/>
      </w:rPr>
    </w:lvl>
    <w:lvl w:ilvl="8">
      <w:start w:val="1"/>
      <w:numFmt w:val="lowerRoman"/>
      <w:lvlText w:val="%9."/>
      <w:lvlJc w:val="left"/>
      <w:pPr>
        <w:tabs>
          <w:tab w:val="num" w:pos="7175"/>
        </w:tabs>
        <w:ind w:left="7175" w:hanging="271"/>
      </w:pPr>
      <w:rPr>
        <w:rFonts w:ascii="Arial" w:eastAsia="Arial" w:hAnsi="Arial" w:cs="Arial"/>
        <w:position w:val="0"/>
        <w:sz w:val="22"/>
        <w:szCs w:val="22"/>
      </w:rPr>
    </w:lvl>
  </w:abstractNum>
  <w:abstractNum w:abstractNumId="16" w15:restartNumberingAfterBreak="0">
    <w:nsid w:val="260B2C6A"/>
    <w:multiLevelType w:val="multilevel"/>
    <w:tmpl w:val="2BB63C5A"/>
    <w:lvl w:ilvl="0">
      <w:start w:val="1"/>
      <w:numFmt w:val="decimal"/>
      <w:lvlText w:val="%1."/>
      <w:lvlJc w:val="left"/>
      <w:pPr>
        <w:tabs>
          <w:tab w:val="num" w:pos="660"/>
        </w:tabs>
        <w:ind w:left="660" w:hanging="660"/>
      </w:pPr>
      <w:rPr>
        <w:rFonts w:ascii="Arial" w:eastAsia="Arial" w:hAnsi="Arial" w:cs="Arial"/>
        <w:position w:val="0"/>
        <w:sz w:val="22"/>
        <w:szCs w:val="22"/>
      </w:rPr>
    </w:lvl>
    <w:lvl w:ilvl="1">
      <w:numFmt w:val="bullet"/>
      <w:lvlText w:val="•"/>
      <w:lvlJc w:val="left"/>
      <w:pPr>
        <w:tabs>
          <w:tab w:val="num" w:pos="1080"/>
        </w:tabs>
        <w:ind w:left="1080" w:hanging="360"/>
      </w:pPr>
      <w:rPr>
        <w:rFonts w:ascii="Arial" w:eastAsia="Arial" w:hAnsi="Arial" w:cs="Arial"/>
        <w:position w:val="0"/>
        <w:sz w:val="24"/>
        <w:szCs w:val="24"/>
      </w:rPr>
    </w:lvl>
    <w:lvl w:ilvl="2">
      <w:start w:val="1"/>
      <w:numFmt w:val="lowerRoman"/>
      <w:lvlText w:val="%3."/>
      <w:lvlJc w:val="left"/>
      <w:pPr>
        <w:tabs>
          <w:tab w:val="num" w:pos="1775"/>
        </w:tabs>
        <w:ind w:left="1775" w:hanging="271"/>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5"/>
        </w:tabs>
        <w:ind w:left="3935" w:hanging="27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5"/>
        </w:tabs>
        <w:ind w:left="6095" w:hanging="271"/>
      </w:pPr>
      <w:rPr>
        <w:rFonts w:ascii="Arial" w:eastAsia="Arial" w:hAnsi="Arial" w:cs="Arial"/>
        <w:position w:val="0"/>
        <w:sz w:val="22"/>
        <w:szCs w:val="22"/>
      </w:rPr>
    </w:lvl>
  </w:abstractNum>
  <w:abstractNum w:abstractNumId="17" w15:restartNumberingAfterBreak="0">
    <w:nsid w:val="26A419F9"/>
    <w:multiLevelType w:val="multilevel"/>
    <w:tmpl w:val="2EC0F770"/>
    <w:styleLink w:val="List9"/>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8" w15:restartNumberingAfterBreak="0">
    <w:nsid w:val="2A523FE7"/>
    <w:multiLevelType w:val="multilevel"/>
    <w:tmpl w:val="996AE216"/>
    <w:lvl w:ilvl="0">
      <w:numFmt w:val="bullet"/>
      <w:lvlText w:val="•"/>
      <w:lvlJc w:val="left"/>
      <w:pPr>
        <w:tabs>
          <w:tab w:val="num" w:pos="1077"/>
        </w:tabs>
        <w:ind w:left="1077" w:hanging="357"/>
      </w:pPr>
      <w:rPr>
        <w:rFonts w:ascii="Arial" w:eastAsia="Arial" w:hAnsi="Arial" w:cs="Arial"/>
        <w:position w:val="0"/>
        <w:sz w:val="24"/>
        <w:szCs w:val="24"/>
      </w:rPr>
    </w:lvl>
    <w:lvl w:ilvl="1">
      <w:start w:val="1"/>
      <w:numFmt w:val="bullet"/>
      <w:lvlText w:val="o"/>
      <w:lvlJc w:val="left"/>
      <w:pPr>
        <w:tabs>
          <w:tab w:val="num" w:pos="1770"/>
        </w:tabs>
        <w:ind w:left="1770" w:hanging="330"/>
      </w:pPr>
      <w:rPr>
        <w:rFonts w:ascii="Arial" w:eastAsia="Arial" w:hAnsi="Arial" w:cs="Arial"/>
        <w:position w:val="0"/>
        <w:sz w:val="22"/>
        <w:szCs w:val="22"/>
      </w:rPr>
    </w:lvl>
    <w:lvl w:ilvl="2">
      <w:start w:val="1"/>
      <w:numFmt w:val="bullet"/>
      <w:lvlText w:val="▪"/>
      <w:lvlJc w:val="left"/>
      <w:pPr>
        <w:tabs>
          <w:tab w:val="num" w:pos="2490"/>
        </w:tabs>
        <w:ind w:left="2490" w:hanging="330"/>
      </w:pPr>
      <w:rPr>
        <w:rFonts w:ascii="Arial" w:eastAsia="Arial" w:hAnsi="Arial" w:cs="Arial"/>
        <w:position w:val="0"/>
        <w:sz w:val="22"/>
        <w:szCs w:val="22"/>
      </w:rPr>
    </w:lvl>
    <w:lvl w:ilvl="3">
      <w:start w:val="1"/>
      <w:numFmt w:val="bullet"/>
      <w:lvlText w:val="•"/>
      <w:lvlJc w:val="left"/>
      <w:pPr>
        <w:tabs>
          <w:tab w:val="num" w:pos="3210"/>
        </w:tabs>
        <w:ind w:left="3210" w:hanging="330"/>
      </w:pPr>
      <w:rPr>
        <w:rFonts w:ascii="Arial" w:eastAsia="Arial" w:hAnsi="Arial" w:cs="Arial"/>
        <w:position w:val="0"/>
        <w:sz w:val="22"/>
        <w:szCs w:val="22"/>
      </w:rPr>
    </w:lvl>
    <w:lvl w:ilvl="4">
      <w:start w:val="1"/>
      <w:numFmt w:val="bullet"/>
      <w:lvlText w:val="o"/>
      <w:lvlJc w:val="left"/>
      <w:pPr>
        <w:tabs>
          <w:tab w:val="num" w:pos="3930"/>
        </w:tabs>
        <w:ind w:left="3930" w:hanging="330"/>
      </w:pPr>
      <w:rPr>
        <w:rFonts w:ascii="Arial" w:eastAsia="Arial" w:hAnsi="Arial" w:cs="Arial"/>
        <w:position w:val="0"/>
        <w:sz w:val="22"/>
        <w:szCs w:val="22"/>
      </w:rPr>
    </w:lvl>
    <w:lvl w:ilvl="5">
      <w:start w:val="1"/>
      <w:numFmt w:val="bullet"/>
      <w:lvlText w:val="▪"/>
      <w:lvlJc w:val="left"/>
      <w:pPr>
        <w:tabs>
          <w:tab w:val="num" w:pos="4650"/>
        </w:tabs>
        <w:ind w:left="4650" w:hanging="330"/>
      </w:pPr>
      <w:rPr>
        <w:rFonts w:ascii="Arial" w:eastAsia="Arial" w:hAnsi="Arial" w:cs="Arial"/>
        <w:position w:val="0"/>
        <w:sz w:val="22"/>
        <w:szCs w:val="22"/>
      </w:rPr>
    </w:lvl>
    <w:lvl w:ilvl="6">
      <w:start w:val="1"/>
      <w:numFmt w:val="bullet"/>
      <w:lvlText w:val="•"/>
      <w:lvlJc w:val="left"/>
      <w:pPr>
        <w:tabs>
          <w:tab w:val="num" w:pos="5370"/>
        </w:tabs>
        <w:ind w:left="5370" w:hanging="330"/>
      </w:pPr>
      <w:rPr>
        <w:rFonts w:ascii="Arial" w:eastAsia="Arial" w:hAnsi="Arial" w:cs="Arial"/>
        <w:position w:val="0"/>
        <w:sz w:val="22"/>
        <w:szCs w:val="22"/>
      </w:rPr>
    </w:lvl>
    <w:lvl w:ilvl="7">
      <w:start w:val="1"/>
      <w:numFmt w:val="bullet"/>
      <w:lvlText w:val="o"/>
      <w:lvlJc w:val="left"/>
      <w:pPr>
        <w:tabs>
          <w:tab w:val="num" w:pos="6090"/>
        </w:tabs>
        <w:ind w:left="6090" w:hanging="330"/>
      </w:pPr>
      <w:rPr>
        <w:rFonts w:ascii="Arial" w:eastAsia="Arial" w:hAnsi="Arial" w:cs="Arial"/>
        <w:position w:val="0"/>
        <w:sz w:val="22"/>
        <w:szCs w:val="22"/>
      </w:rPr>
    </w:lvl>
    <w:lvl w:ilvl="8">
      <w:start w:val="1"/>
      <w:numFmt w:val="bullet"/>
      <w:lvlText w:val="▪"/>
      <w:lvlJc w:val="left"/>
      <w:pPr>
        <w:tabs>
          <w:tab w:val="num" w:pos="6810"/>
        </w:tabs>
        <w:ind w:left="6810" w:hanging="330"/>
      </w:pPr>
      <w:rPr>
        <w:rFonts w:ascii="Arial" w:eastAsia="Arial" w:hAnsi="Arial" w:cs="Arial"/>
        <w:position w:val="0"/>
        <w:sz w:val="22"/>
        <w:szCs w:val="22"/>
      </w:rPr>
    </w:lvl>
  </w:abstractNum>
  <w:abstractNum w:abstractNumId="19" w15:restartNumberingAfterBreak="0">
    <w:nsid w:val="2A594FCE"/>
    <w:multiLevelType w:val="multilevel"/>
    <w:tmpl w:val="B2BA2AAE"/>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0" w15:restartNumberingAfterBreak="0">
    <w:nsid w:val="2A7E6F41"/>
    <w:multiLevelType w:val="multilevel"/>
    <w:tmpl w:val="C0F2A158"/>
    <w:lvl w:ilvl="0">
      <w:numFmt w:val="bullet"/>
      <w:lvlText w:val="•"/>
      <w:lvlJc w:val="left"/>
      <w:pPr>
        <w:tabs>
          <w:tab w:val="num" w:pos="2160"/>
        </w:tabs>
        <w:ind w:left="2160" w:hanging="360"/>
      </w:pPr>
      <w:rPr>
        <w:rFonts w:ascii="Arial" w:eastAsia="Arial" w:hAnsi="Arial" w:cs="Arial"/>
        <w:color w:val="000000"/>
        <w:position w:val="0"/>
        <w:sz w:val="24"/>
        <w:szCs w:val="24"/>
        <w:u w:color="000000"/>
      </w:rPr>
    </w:lvl>
    <w:lvl w:ilvl="1">
      <w:start w:val="1"/>
      <w:numFmt w:val="bullet"/>
      <w:lvlText w:val="o"/>
      <w:lvlJc w:val="left"/>
      <w:pPr>
        <w:tabs>
          <w:tab w:val="num" w:pos="2850"/>
        </w:tabs>
        <w:ind w:left="2850" w:hanging="330"/>
      </w:pPr>
      <w:rPr>
        <w:rFonts w:ascii="Arial" w:eastAsia="Arial" w:hAnsi="Arial" w:cs="Arial"/>
        <w:color w:val="000000"/>
        <w:position w:val="0"/>
        <w:sz w:val="22"/>
        <w:szCs w:val="22"/>
        <w:u w:color="000000"/>
      </w:rPr>
    </w:lvl>
    <w:lvl w:ilvl="2">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3">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4">
      <w:start w:val="1"/>
      <w:numFmt w:val="bullet"/>
      <w:lvlText w:val="o"/>
      <w:lvlJc w:val="left"/>
      <w:pPr>
        <w:tabs>
          <w:tab w:val="num" w:pos="5010"/>
        </w:tabs>
        <w:ind w:left="5010" w:hanging="330"/>
      </w:pPr>
      <w:rPr>
        <w:rFonts w:ascii="Arial" w:eastAsia="Arial" w:hAnsi="Arial" w:cs="Arial"/>
        <w:color w:val="000000"/>
        <w:position w:val="0"/>
        <w:sz w:val="22"/>
        <w:szCs w:val="22"/>
        <w:u w:color="000000"/>
      </w:rPr>
    </w:lvl>
    <w:lvl w:ilvl="5">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6">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lvl w:ilvl="7">
      <w:start w:val="1"/>
      <w:numFmt w:val="bullet"/>
      <w:lvlText w:val="o"/>
      <w:lvlJc w:val="left"/>
      <w:pPr>
        <w:tabs>
          <w:tab w:val="num" w:pos="7170"/>
        </w:tabs>
        <w:ind w:left="7170" w:hanging="330"/>
      </w:pPr>
      <w:rPr>
        <w:rFonts w:ascii="Arial" w:eastAsia="Arial" w:hAnsi="Arial" w:cs="Arial"/>
        <w:color w:val="000000"/>
        <w:position w:val="0"/>
        <w:sz w:val="22"/>
        <w:szCs w:val="22"/>
        <w:u w:color="000000"/>
      </w:rPr>
    </w:lvl>
    <w:lvl w:ilvl="8">
      <w:start w:val="1"/>
      <w:numFmt w:val="bullet"/>
      <w:lvlText w:val="▪"/>
      <w:lvlJc w:val="left"/>
      <w:pPr>
        <w:tabs>
          <w:tab w:val="num" w:pos="7890"/>
        </w:tabs>
        <w:ind w:left="7890" w:hanging="330"/>
      </w:pPr>
      <w:rPr>
        <w:rFonts w:ascii="Arial" w:eastAsia="Arial" w:hAnsi="Arial" w:cs="Arial"/>
        <w:color w:val="000000"/>
        <w:position w:val="0"/>
        <w:sz w:val="22"/>
        <w:szCs w:val="22"/>
        <w:u w:color="000000"/>
      </w:rPr>
    </w:lvl>
  </w:abstractNum>
  <w:abstractNum w:abstractNumId="21" w15:restartNumberingAfterBreak="0">
    <w:nsid w:val="2E8B52CA"/>
    <w:multiLevelType w:val="multilevel"/>
    <w:tmpl w:val="9C6076F4"/>
    <w:styleLink w:val="List10"/>
    <w:lvl w:ilvl="0">
      <w:numFmt w:val="bullet"/>
      <w:lvlText w:val="•"/>
      <w:lvlJc w:val="left"/>
      <w:pPr>
        <w:tabs>
          <w:tab w:val="num" w:pos="1440"/>
        </w:tabs>
        <w:ind w:left="1440" w:hanging="360"/>
      </w:pPr>
      <w:rPr>
        <w:rFonts w:ascii="Arial" w:eastAsia="Arial" w:hAnsi="Arial" w:cs="Arial"/>
        <w:b/>
        <w:bCs/>
        <w:position w:val="0"/>
        <w:sz w:val="20"/>
        <w:szCs w:val="20"/>
      </w:rPr>
    </w:lvl>
    <w:lvl w:ilvl="1">
      <w:start w:val="1"/>
      <w:numFmt w:val="bullet"/>
      <w:lvlText w:val="o"/>
      <w:lvlJc w:val="left"/>
      <w:pPr>
        <w:tabs>
          <w:tab w:val="num" w:pos="2130"/>
        </w:tabs>
        <w:ind w:left="2130" w:hanging="330"/>
      </w:pPr>
      <w:rPr>
        <w:rFonts w:ascii="Arial" w:eastAsia="Arial" w:hAnsi="Arial" w:cs="Arial"/>
        <w:b/>
        <w:bCs/>
        <w:position w:val="0"/>
        <w:sz w:val="22"/>
        <w:szCs w:val="22"/>
      </w:rPr>
    </w:lvl>
    <w:lvl w:ilvl="2">
      <w:start w:val="1"/>
      <w:numFmt w:val="bullet"/>
      <w:lvlText w:val="▪"/>
      <w:lvlJc w:val="left"/>
      <w:pPr>
        <w:tabs>
          <w:tab w:val="num" w:pos="2850"/>
        </w:tabs>
        <w:ind w:left="2850" w:hanging="330"/>
      </w:pPr>
      <w:rPr>
        <w:rFonts w:ascii="Arial" w:eastAsia="Arial" w:hAnsi="Arial" w:cs="Arial"/>
        <w:b/>
        <w:bCs/>
        <w:position w:val="0"/>
        <w:sz w:val="22"/>
        <w:szCs w:val="22"/>
      </w:rPr>
    </w:lvl>
    <w:lvl w:ilvl="3">
      <w:start w:val="1"/>
      <w:numFmt w:val="bullet"/>
      <w:lvlText w:val="•"/>
      <w:lvlJc w:val="left"/>
      <w:pPr>
        <w:tabs>
          <w:tab w:val="num" w:pos="3570"/>
        </w:tabs>
        <w:ind w:left="3570" w:hanging="330"/>
      </w:pPr>
      <w:rPr>
        <w:rFonts w:ascii="Arial" w:eastAsia="Arial" w:hAnsi="Arial" w:cs="Arial"/>
        <w:b/>
        <w:bCs/>
        <w:position w:val="0"/>
        <w:sz w:val="22"/>
        <w:szCs w:val="22"/>
      </w:rPr>
    </w:lvl>
    <w:lvl w:ilvl="4">
      <w:start w:val="1"/>
      <w:numFmt w:val="bullet"/>
      <w:lvlText w:val="o"/>
      <w:lvlJc w:val="left"/>
      <w:pPr>
        <w:tabs>
          <w:tab w:val="num" w:pos="4290"/>
        </w:tabs>
        <w:ind w:left="4290" w:hanging="330"/>
      </w:pPr>
      <w:rPr>
        <w:rFonts w:ascii="Arial" w:eastAsia="Arial" w:hAnsi="Arial" w:cs="Arial"/>
        <w:b/>
        <w:bCs/>
        <w:position w:val="0"/>
        <w:sz w:val="22"/>
        <w:szCs w:val="22"/>
      </w:rPr>
    </w:lvl>
    <w:lvl w:ilvl="5">
      <w:start w:val="1"/>
      <w:numFmt w:val="bullet"/>
      <w:lvlText w:val="▪"/>
      <w:lvlJc w:val="left"/>
      <w:pPr>
        <w:tabs>
          <w:tab w:val="num" w:pos="5010"/>
        </w:tabs>
        <w:ind w:left="5010" w:hanging="330"/>
      </w:pPr>
      <w:rPr>
        <w:rFonts w:ascii="Arial" w:eastAsia="Arial" w:hAnsi="Arial" w:cs="Arial"/>
        <w:b/>
        <w:bCs/>
        <w:position w:val="0"/>
        <w:sz w:val="22"/>
        <w:szCs w:val="22"/>
      </w:rPr>
    </w:lvl>
    <w:lvl w:ilvl="6">
      <w:start w:val="1"/>
      <w:numFmt w:val="bullet"/>
      <w:lvlText w:val="•"/>
      <w:lvlJc w:val="left"/>
      <w:pPr>
        <w:tabs>
          <w:tab w:val="num" w:pos="5730"/>
        </w:tabs>
        <w:ind w:left="5730" w:hanging="330"/>
      </w:pPr>
      <w:rPr>
        <w:rFonts w:ascii="Arial" w:eastAsia="Arial" w:hAnsi="Arial" w:cs="Arial"/>
        <w:b/>
        <w:bCs/>
        <w:position w:val="0"/>
        <w:sz w:val="22"/>
        <w:szCs w:val="22"/>
      </w:rPr>
    </w:lvl>
    <w:lvl w:ilvl="7">
      <w:start w:val="1"/>
      <w:numFmt w:val="bullet"/>
      <w:lvlText w:val="o"/>
      <w:lvlJc w:val="left"/>
      <w:pPr>
        <w:tabs>
          <w:tab w:val="num" w:pos="6450"/>
        </w:tabs>
        <w:ind w:left="6450" w:hanging="330"/>
      </w:pPr>
      <w:rPr>
        <w:rFonts w:ascii="Arial" w:eastAsia="Arial" w:hAnsi="Arial" w:cs="Arial"/>
        <w:b/>
        <w:bCs/>
        <w:position w:val="0"/>
        <w:sz w:val="22"/>
        <w:szCs w:val="22"/>
      </w:rPr>
    </w:lvl>
    <w:lvl w:ilvl="8">
      <w:start w:val="1"/>
      <w:numFmt w:val="bullet"/>
      <w:lvlText w:val="▪"/>
      <w:lvlJc w:val="left"/>
      <w:pPr>
        <w:tabs>
          <w:tab w:val="num" w:pos="7170"/>
        </w:tabs>
        <w:ind w:left="7170" w:hanging="330"/>
      </w:pPr>
      <w:rPr>
        <w:rFonts w:ascii="Arial" w:eastAsia="Arial" w:hAnsi="Arial" w:cs="Arial"/>
        <w:b/>
        <w:bCs/>
        <w:position w:val="0"/>
        <w:sz w:val="22"/>
        <w:szCs w:val="22"/>
      </w:rPr>
    </w:lvl>
  </w:abstractNum>
  <w:abstractNum w:abstractNumId="22" w15:restartNumberingAfterBreak="0">
    <w:nsid w:val="2E8D0749"/>
    <w:multiLevelType w:val="multilevel"/>
    <w:tmpl w:val="70EA5D7A"/>
    <w:styleLink w:val="List31"/>
    <w:lvl w:ilvl="0">
      <w:start w:val="1"/>
      <w:numFmt w:val="decimal"/>
      <w:lvlText w:val="%1."/>
      <w:lvlJc w:val="left"/>
      <w:pPr>
        <w:tabs>
          <w:tab w:val="num" w:pos="660"/>
        </w:tabs>
        <w:ind w:left="660" w:hanging="660"/>
      </w:pPr>
      <w:rPr>
        <w:rFonts w:ascii="Arial" w:eastAsia="Arial" w:hAnsi="Arial" w:cs="Arial"/>
        <w:position w:val="0"/>
        <w:sz w:val="22"/>
        <w:szCs w:val="22"/>
      </w:rPr>
    </w:lvl>
    <w:lvl w:ilvl="1">
      <w:numFmt w:val="bullet"/>
      <w:lvlText w:val="•"/>
      <w:lvlJc w:val="left"/>
      <w:pPr>
        <w:tabs>
          <w:tab w:val="num" w:pos="1080"/>
        </w:tabs>
        <w:ind w:left="1080" w:hanging="360"/>
      </w:pPr>
      <w:rPr>
        <w:rFonts w:ascii="Arial" w:eastAsia="Arial" w:hAnsi="Arial" w:cs="Arial"/>
        <w:position w:val="0"/>
        <w:sz w:val="24"/>
        <w:szCs w:val="24"/>
      </w:rPr>
    </w:lvl>
    <w:lvl w:ilvl="2">
      <w:start w:val="1"/>
      <w:numFmt w:val="lowerRoman"/>
      <w:lvlText w:val="%3."/>
      <w:lvlJc w:val="left"/>
      <w:pPr>
        <w:tabs>
          <w:tab w:val="num" w:pos="1775"/>
        </w:tabs>
        <w:ind w:left="1775" w:hanging="271"/>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5"/>
        </w:tabs>
        <w:ind w:left="3935" w:hanging="27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5"/>
        </w:tabs>
        <w:ind w:left="6095" w:hanging="271"/>
      </w:pPr>
      <w:rPr>
        <w:rFonts w:ascii="Arial" w:eastAsia="Arial" w:hAnsi="Arial" w:cs="Arial"/>
        <w:position w:val="0"/>
        <w:sz w:val="22"/>
        <w:szCs w:val="22"/>
      </w:rPr>
    </w:lvl>
  </w:abstractNum>
  <w:abstractNum w:abstractNumId="23" w15:restartNumberingAfterBreak="0">
    <w:nsid w:val="32C7368B"/>
    <w:multiLevelType w:val="multilevel"/>
    <w:tmpl w:val="4F746AB8"/>
    <w:lvl w:ilvl="0">
      <w:numFmt w:val="bullet"/>
      <w:lvlText w:val="•"/>
      <w:lvlJc w:val="left"/>
      <w:pPr>
        <w:tabs>
          <w:tab w:val="num" w:pos="1440"/>
        </w:tabs>
        <w:ind w:left="1440" w:hanging="360"/>
      </w:pPr>
      <w:rPr>
        <w:rFonts w:ascii="Arial" w:eastAsia="Arial" w:hAnsi="Arial" w:cs="Arial"/>
        <w:b/>
        <w:bCs/>
        <w:position w:val="0"/>
        <w:sz w:val="20"/>
        <w:szCs w:val="20"/>
      </w:rPr>
    </w:lvl>
    <w:lvl w:ilvl="1">
      <w:start w:val="1"/>
      <w:numFmt w:val="bullet"/>
      <w:lvlText w:val="o"/>
      <w:lvlJc w:val="left"/>
      <w:pPr>
        <w:tabs>
          <w:tab w:val="num" w:pos="2130"/>
        </w:tabs>
        <w:ind w:left="2130" w:hanging="330"/>
      </w:pPr>
      <w:rPr>
        <w:rFonts w:ascii="Arial" w:eastAsia="Arial" w:hAnsi="Arial" w:cs="Arial"/>
        <w:b/>
        <w:bCs/>
        <w:position w:val="0"/>
        <w:sz w:val="22"/>
        <w:szCs w:val="22"/>
      </w:rPr>
    </w:lvl>
    <w:lvl w:ilvl="2">
      <w:start w:val="1"/>
      <w:numFmt w:val="bullet"/>
      <w:lvlText w:val="▪"/>
      <w:lvlJc w:val="left"/>
      <w:pPr>
        <w:tabs>
          <w:tab w:val="num" w:pos="2850"/>
        </w:tabs>
        <w:ind w:left="2850" w:hanging="330"/>
      </w:pPr>
      <w:rPr>
        <w:rFonts w:ascii="Arial" w:eastAsia="Arial" w:hAnsi="Arial" w:cs="Arial"/>
        <w:b/>
        <w:bCs/>
        <w:position w:val="0"/>
        <w:sz w:val="22"/>
        <w:szCs w:val="22"/>
      </w:rPr>
    </w:lvl>
    <w:lvl w:ilvl="3">
      <w:start w:val="1"/>
      <w:numFmt w:val="bullet"/>
      <w:lvlText w:val="•"/>
      <w:lvlJc w:val="left"/>
      <w:pPr>
        <w:tabs>
          <w:tab w:val="num" w:pos="3570"/>
        </w:tabs>
        <w:ind w:left="3570" w:hanging="330"/>
      </w:pPr>
      <w:rPr>
        <w:rFonts w:ascii="Arial" w:eastAsia="Arial" w:hAnsi="Arial" w:cs="Arial"/>
        <w:b/>
        <w:bCs/>
        <w:position w:val="0"/>
        <w:sz w:val="22"/>
        <w:szCs w:val="22"/>
      </w:rPr>
    </w:lvl>
    <w:lvl w:ilvl="4">
      <w:start w:val="1"/>
      <w:numFmt w:val="bullet"/>
      <w:lvlText w:val="o"/>
      <w:lvlJc w:val="left"/>
      <w:pPr>
        <w:tabs>
          <w:tab w:val="num" w:pos="4290"/>
        </w:tabs>
        <w:ind w:left="4290" w:hanging="330"/>
      </w:pPr>
      <w:rPr>
        <w:rFonts w:ascii="Arial" w:eastAsia="Arial" w:hAnsi="Arial" w:cs="Arial"/>
        <w:b/>
        <w:bCs/>
        <w:position w:val="0"/>
        <w:sz w:val="22"/>
        <w:szCs w:val="22"/>
      </w:rPr>
    </w:lvl>
    <w:lvl w:ilvl="5">
      <w:start w:val="1"/>
      <w:numFmt w:val="bullet"/>
      <w:lvlText w:val="▪"/>
      <w:lvlJc w:val="left"/>
      <w:pPr>
        <w:tabs>
          <w:tab w:val="num" w:pos="5010"/>
        </w:tabs>
        <w:ind w:left="5010" w:hanging="330"/>
      </w:pPr>
      <w:rPr>
        <w:rFonts w:ascii="Arial" w:eastAsia="Arial" w:hAnsi="Arial" w:cs="Arial"/>
        <w:b/>
        <w:bCs/>
        <w:position w:val="0"/>
        <w:sz w:val="22"/>
        <w:szCs w:val="22"/>
      </w:rPr>
    </w:lvl>
    <w:lvl w:ilvl="6">
      <w:start w:val="1"/>
      <w:numFmt w:val="bullet"/>
      <w:lvlText w:val="•"/>
      <w:lvlJc w:val="left"/>
      <w:pPr>
        <w:tabs>
          <w:tab w:val="num" w:pos="5730"/>
        </w:tabs>
        <w:ind w:left="5730" w:hanging="330"/>
      </w:pPr>
      <w:rPr>
        <w:rFonts w:ascii="Arial" w:eastAsia="Arial" w:hAnsi="Arial" w:cs="Arial"/>
        <w:b/>
        <w:bCs/>
        <w:position w:val="0"/>
        <w:sz w:val="22"/>
        <w:szCs w:val="22"/>
      </w:rPr>
    </w:lvl>
    <w:lvl w:ilvl="7">
      <w:start w:val="1"/>
      <w:numFmt w:val="bullet"/>
      <w:lvlText w:val="o"/>
      <w:lvlJc w:val="left"/>
      <w:pPr>
        <w:tabs>
          <w:tab w:val="num" w:pos="6450"/>
        </w:tabs>
        <w:ind w:left="6450" w:hanging="330"/>
      </w:pPr>
      <w:rPr>
        <w:rFonts w:ascii="Arial" w:eastAsia="Arial" w:hAnsi="Arial" w:cs="Arial"/>
        <w:b/>
        <w:bCs/>
        <w:position w:val="0"/>
        <w:sz w:val="22"/>
        <w:szCs w:val="22"/>
      </w:rPr>
    </w:lvl>
    <w:lvl w:ilvl="8">
      <w:start w:val="1"/>
      <w:numFmt w:val="bullet"/>
      <w:lvlText w:val="▪"/>
      <w:lvlJc w:val="left"/>
      <w:pPr>
        <w:tabs>
          <w:tab w:val="num" w:pos="7170"/>
        </w:tabs>
        <w:ind w:left="7170" w:hanging="330"/>
      </w:pPr>
      <w:rPr>
        <w:rFonts w:ascii="Arial" w:eastAsia="Arial" w:hAnsi="Arial" w:cs="Arial"/>
        <w:b/>
        <w:bCs/>
        <w:position w:val="0"/>
        <w:sz w:val="22"/>
        <w:szCs w:val="22"/>
      </w:rPr>
    </w:lvl>
  </w:abstractNum>
  <w:abstractNum w:abstractNumId="24" w15:restartNumberingAfterBreak="0">
    <w:nsid w:val="33354185"/>
    <w:multiLevelType w:val="multilevel"/>
    <w:tmpl w:val="7BAE661A"/>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25" w15:restartNumberingAfterBreak="0">
    <w:nsid w:val="3559477F"/>
    <w:multiLevelType w:val="multilevel"/>
    <w:tmpl w:val="0F1E5EFA"/>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26" w15:restartNumberingAfterBreak="0">
    <w:nsid w:val="35CB7133"/>
    <w:multiLevelType w:val="multilevel"/>
    <w:tmpl w:val="286615D2"/>
    <w:lvl w:ilvl="0">
      <w:start w:val="36"/>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7" w15:restartNumberingAfterBreak="0">
    <w:nsid w:val="36244D47"/>
    <w:multiLevelType w:val="multilevel"/>
    <w:tmpl w:val="E5E083C2"/>
    <w:lvl w:ilvl="0">
      <w:numFmt w:val="bullet"/>
      <w:lvlText w:val="o"/>
      <w:lvlJc w:val="left"/>
      <w:pPr>
        <w:tabs>
          <w:tab w:val="num" w:pos="1800"/>
        </w:tabs>
        <w:ind w:left="1800" w:hanging="360"/>
      </w:pPr>
      <w:rPr>
        <w:rFonts w:ascii="Arial" w:eastAsia="Arial" w:hAnsi="Arial" w:cs="Arial"/>
        <w:position w:val="0"/>
        <w:sz w:val="24"/>
        <w:szCs w:val="24"/>
      </w:rPr>
    </w:lvl>
    <w:lvl w:ilvl="1">
      <w:start w:val="1"/>
      <w:numFmt w:val="lowerLetter"/>
      <w:lvlText w:val="%2."/>
      <w:lvlJc w:val="left"/>
      <w:pPr>
        <w:tabs>
          <w:tab w:val="num" w:pos="2130"/>
        </w:tabs>
        <w:ind w:left="2130" w:hanging="330"/>
      </w:pPr>
      <w:rPr>
        <w:rFonts w:ascii="Arial" w:eastAsia="Arial" w:hAnsi="Arial" w:cs="Arial"/>
        <w:position w:val="0"/>
        <w:sz w:val="22"/>
        <w:szCs w:val="22"/>
      </w:rPr>
    </w:lvl>
    <w:lvl w:ilvl="2">
      <w:start w:val="1"/>
      <w:numFmt w:val="lowerRoman"/>
      <w:lvlText w:val="%3."/>
      <w:lvlJc w:val="left"/>
      <w:pPr>
        <w:tabs>
          <w:tab w:val="num" w:pos="2855"/>
        </w:tabs>
        <w:ind w:left="2855" w:hanging="271"/>
      </w:pPr>
      <w:rPr>
        <w:rFonts w:ascii="Arial" w:eastAsia="Arial" w:hAnsi="Arial" w:cs="Arial"/>
        <w:position w:val="0"/>
        <w:sz w:val="22"/>
        <w:szCs w:val="22"/>
      </w:rPr>
    </w:lvl>
    <w:lvl w:ilvl="3">
      <w:start w:val="1"/>
      <w:numFmt w:val="decimal"/>
      <w:lvlText w:val="%4."/>
      <w:lvlJc w:val="left"/>
      <w:pPr>
        <w:tabs>
          <w:tab w:val="num" w:pos="3570"/>
        </w:tabs>
        <w:ind w:left="3570" w:hanging="330"/>
      </w:pPr>
      <w:rPr>
        <w:rFonts w:ascii="Arial" w:eastAsia="Arial" w:hAnsi="Arial" w:cs="Arial"/>
        <w:position w:val="0"/>
        <w:sz w:val="22"/>
        <w:szCs w:val="22"/>
      </w:rPr>
    </w:lvl>
    <w:lvl w:ilvl="4">
      <w:start w:val="1"/>
      <w:numFmt w:val="lowerLetter"/>
      <w:lvlText w:val="%5."/>
      <w:lvlJc w:val="left"/>
      <w:pPr>
        <w:tabs>
          <w:tab w:val="num" w:pos="4290"/>
        </w:tabs>
        <w:ind w:left="4290" w:hanging="330"/>
      </w:pPr>
      <w:rPr>
        <w:rFonts w:ascii="Arial" w:eastAsia="Arial" w:hAnsi="Arial" w:cs="Arial"/>
        <w:position w:val="0"/>
        <w:sz w:val="22"/>
        <w:szCs w:val="22"/>
      </w:rPr>
    </w:lvl>
    <w:lvl w:ilvl="5">
      <w:start w:val="1"/>
      <w:numFmt w:val="lowerRoman"/>
      <w:lvlText w:val="%6."/>
      <w:lvlJc w:val="left"/>
      <w:pPr>
        <w:tabs>
          <w:tab w:val="num" w:pos="5015"/>
        </w:tabs>
        <w:ind w:left="5015" w:hanging="271"/>
      </w:pPr>
      <w:rPr>
        <w:rFonts w:ascii="Arial" w:eastAsia="Arial" w:hAnsi="Arial" w:cs="Arial"/>
        <w:position w:val="0"/>
        <w:sz w:val="22"/>
        <w:szCs w:val="22"/>
      </w:rPr>
    </w:lvl>
    <w:lvl w:ilvl="6">
      <w:start w:val="1"/>
      <w:numFmt w:val="decimal"/>
      <w:lvlText w:val="%7."/>
      <w:lvlJc w:val="left"/>
      <w:pPr>
        <w:tabs>
          <w:tab w:val="num" w:pos="5730"/>
        </w:tabs>
        <w:ind w:left="5730" w:hanging="330"/>
      </w:pPr>
      <w:rPr>
        <w:rFonts w:ascii="Arial" w:eastAsia="Arial" w:hAnsi="Arial" w:cs="Arial"/>
        <w:position w:val="0"/>
        <w:sz w:val="22"/>
        <w:szCs w:val="22"/>
      </w:rPr>
    </w:lvl>
    <w:lvl w:ilvl="7">
      <w:start w:val="1"/>
      <w:numFmt w:val="lowerLetter"/>
      <w:lvlText w:val="%8."/>
      <w:lvlJc w:val="left"/>
      <w:pPr>
        <w:tabs>
          <w:tab w:val="num" w:pos="6450"/>
        </w:tabs>
        <w:ind w:left="6450" w:hanging="330"/>
      </w:pPr>
      <w:rPr>
        <w:rFonts w:ascii="Arial" w:eastAsia="Arial" w:hAnsi="Arial" w:cs="Arial"/>
        <w:position w:val="0"/>
        <w:sz w:val="22"/>
        <w:szCs w:val="22"/>
      </w:rPr>
    </w:lvl>
    <w:lvl w:ilvl="8">
      <w:start w:val="1"/>
      <w:numFmt w:val="lowerRoman"/>
      <w:lvlText w:val="%9."/>
      <w:lvlJc w:val="left"/>
      <w:pPr>
        <w:tabs>
          <w:tab w:val="num" w:pos="7175"/>
        </w:tabs>
        <w:ind w:left="7175" w:hanging="271"/>
      </w:pPr>
      <w:rPr>
        <w:rFonts w:ascii="Arial" w:eastAsia="Arial" w:hAnsi="Arial" w:cs="Arial"/>
        <w:position w:val="0"/>
        <w:sz w:val="22"/>
        <w:szCs w:val="22"/>
      </w:rPr>
    </w:lvl>
  </w:abstractNum>
  <w:abstractNum w:abstractNumId="28" w15:restartNumberingAfterBreak="0">
    <w:nsid w:val="36EF2CE6"/>
    <w:multiLevelType w:val="multilevel"/>
    <w:tmpl w:val="59CA2E8A"/>
    <w:lvl w:ilvl="0">
      <w:numFmt w:val="bullet"/>
      <w:lvlText w:val="•"/>
      <w:lvlJc w:val="left"/>
      <w:pPr>
        <w:tabs>
          <w:tab w:val="num" w:pos="2160"/>
        </w:tabs>
        <w:ind w:left="2160" w:hanging="360"/>
      </w:pPr>
      <w:rPr>
        <w:rFonts w:ascii="Arial" w:eastAsia="Arial" w:hAnsi="Arial" w:cs="Arial"/>
        <w:color w:val="000000"/>
        <w:position w:val="0"/>
        <w:sz w:val="24"/>
        <w:szCs w:val="24"/>
        <w:u w:color="000000"/>
      </w:rPr>
    </w:lvl>
    <w:lvl w:ilvl="1">
      <w:start w:val="1"/>
      <w:numFmt w:val="bullet"/>
      <w:lvlText w:val="o"/>
      <w:lvlJc w:val="left"/>
      <w:pPr>
        <w:tabs>
          <w:tab w:val="num" w:pos="2850"/>
        </w:tabs>
        <w:ind w:left="2850" w:hanging="330"/>
      </w:pPr>
      <w:rPr>
        <w:rFonts w:ascii="Arial" w:eastAsia="Arial" w:hAnsi="Arial" w:cs="Arial"/>
        <w:color w:val="000000"/>
        <w:position w:val="0"/>
        <w:sz w:val="22"/>
        <w:szCs w:val="22"/>
        <w:u w:color="000000"/>
      </w:rPr>
    </w:lvl>
    <w:lvl w:ilvl="2">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3">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4">
      <w:start w:val="1"/>
      <w:numFmt w:val="bullet"/>
      <w:lvlText w:val="o"/>
      <w:lvlJc w:val="left"/>
      <w:pPr>
        <w:tabs>
          <w:tab w:val="num" w:pos="5010"/>
        </w:tabs>
        <w:ind w:left="5010" w:hanging="330"/>
      </w:pPr>
      <w:rPr>
        <w:rFonts w:ascii="Arial" w:eastAsia="Arial" w:hAnsi="Arial" w:cs="Arial"/>
        <w:color w:val="000000"/>
        <w:position w:val="0"/>
        <w:sz w:val="22"/>
        <w:szCs w:val="22"/>
        <w:u w:color="000000"/>
      </w:rPr>
    </w:lvl>
    <w:lvl w:ilvl="5">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6">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lvl w:ilvl="7">
      <w:start w:val="1"/>
      <w:numFmt w:val="bullet"/>
      <w:lvlText w:val="o"/>
      <w:lvlJc w:val="left"/>
      <w:pPr>
        <w:tabs>
          <w:tab w:val="num" w:pos="7170"/>
        </w:tabs>
        <w:ind w:left="7170" w:hanging="330"/>
      </w:pPr>
      <w:rPr>
        <w:rFonts w:ascii="Arial" w:eastAsia="Arial" w:hAnsi="Arial" w:cs="Arial"/>
        <w:color w:val="000000"/>
        <w:position w:val="0"/>
        <w:sz w:val="22"/>
        <w:szCs w:val="22"/>
        <w:u w:color="000000"/>
      </w:rPr>
    </w:lvl>
    <w:lvl w:ilvl="8">
      <w:start w:val="1"/>
      <w:numFmt w:val="bullet"/>
      <w:lvlText w:val="▪"/>
      <w:lvlJc w:val="left"/>
      <w:pPr>
        <w:tabs>
          <w:tab w:val="num" w:pos="7890"/>
        </w:tabs>
        <w:ind w:left="7890" w:hanging="330"/>
      </w:pPr>
      <w:rPr>
        <w:rFonts w:ascii="Arial" w:eastAsia="Arial" w:hAnsi="Arial" w:cs="Arial"/>
        <w:color w:val="000000"/>
        <w:position w:val="0"/>
        <w:sz w:val="22"/>
        <w:szCs w:val="22"/>
        <w:u w:color="000000"/>
      </w:rPr>
    </w:lvl>
  </w:abstractNum>
  <w:abstractNum w:abstractNumId="29" w15:restartNumberingAfterBreak="0">
    <w:nsid w:val="397E640E"/>
    <w:multiLevelType w:val="multilevel"/>
    <w:tmpl w:val="5136DD7C"/>
    <w:lvl w:ilvl="0">
      <w:start w:val="1"/>
      <w:numFmt w:val="bullet"/>
      <w:lvlText w:val="o"/>
      <w:lvlJc w:val="left"/>
      <w:pPr>
        <w:tabs>
          <w:tab w:val="num" w:pos="1770"/>
        </w:tabs>
        <w:ind w:left="1770" w:hanging="330"/>
      </w:pPr>
      <w:rPr>
        <w:rFonts w:ascii="Arial" w:eastAsia="Arial" w:hAnsi="Arial" w:cs="Arial"/>
        <w:position w:val="0"/>
        <w:sz w:val="22"/>
        <w:szCs w:val="22"/>
      </w:rPr>
    </w:lvl>
    <w:lvl w:ilvl="1">
      <w:numFmt w:val="bullet"/>
      <w:lvlText w:val="o"/>
      <w:lvlJc w:val="left"/>
      <w:pPr>
        <w:tabs>
          <w:tab w:val="num" w:pos="2520"/>
        </w:tabs>
        <w:ind w:left="2520" w:hanging="360"/>
      </w:pPr>
      <w:rPr>
        <w:rFonts w:ascii="Arial" w:eastAsia="Arial" w:hAnsi="Arial" w:cs="Arial"/>
        <w:position w:val="0"/>
        <w:sz w:val="24"/>
        <w:szCs w:val="24"/>
      </w:rPr>
    </w:lvl>
    <w:lvl w:ilvl="2">
      <w:start w:val="1"/>
      <w:numFmt w:val="bullet"/>
      <w:lvlText w:val="▪"/>
      <w:lvlJc w:val="left"/>
      <w:pPr>
        <w:tabs>
          <w:tab w:val="num" w:pos="3210"/>
        </w:tabs>
        <w:ind w:left="3210" w:hanging="330"/>
      </w:pPr>
      <w:rPr>
        <w:rFonts w:ascii="Arial" w:eastAsia="Arial" w:hAnsi="Arial" w:cs="Arial"/>
        <w:position w:val="0"/>
        <w:sz w:val="22"/>
        <w:szCs w:val="22"/>
      </w:rPr>
    </w:lvl>
    <w:lvl w:ilvl="3">
      <w:start w:val="1"/>
      <w:numFmt w:val="bullet"/>
      <w:lvlText w:val="•"/>
      <w:lvlJc w:val="left"/>
      <w:pPr>
        <w:tabs>
          <w:tab w:val="num" w:pos="3930"/>
        </w:tabs>
        <w:ind w:left="3930" w:hanging="330"/>
      </w:pPr>
      <w:rPr>
        <w:rFonts w:ascii="Arial" w:eastAsia="Arial" w:hAnsi="Arial" w:cs="Arial"/>
        <w:position w:val="0"/>
        <w:sz w:val="22"/>
        <w:szCs w:val="22"/>
      </w:rPr>
    </w:lvl>
    <w:lvl w:ilvl="4">
      <w:start w:val="1"/>
      <w:numFmt w:val="bullet"/>
      <w:lvlText w:val="o"/>
      <w:lvlJc w:val="left"/>
      <w:pPr>
        <w:tabs>
          <w:tab w:val="num" w:pos="4650"/>
        </w:tabs>
        <w:ind w:left="4650" w:hanging="330"/>
      </w:pPr>
      <w:rPr>
        <w:rFonts w:ascii="Arial" w:eastAsia="Arial" w:hAnsi="Arial" w:cs="Arial"/>
        <w:position w:val="0"/>
        <w:sz w:val="22"/>
        <w:szCs w:val="22"/>
      </w:rPr>
    </w:lvl>
    <w:lvl w:ilvl="5">
      <w:start w:val="1"/>
      <w:numFmt w:val="bullet"/>
      <w:lvlText w:val="▪"/>
      <w:lvlJc w:val="left"/>
      <w:pPr>
        <w:tabs>
          <w:tab w:val="num" w:pos="5370"/>
        </w:tabs>
        <w:ind w:left="5370" w:hanging="330"/>
      </w:pPr>
      <w:rPr>
        <w:rFonts w:ascii="Arial" w:eastAsia="Arial" w:hAnsi="Arial" w:cs="Arial"/>
        <w:position w:val="0"/>
        <w:sz w:val="22"/>
        <w:szCs w:val="22"/>
      </w:rPr>
    </w:lvl>
    <w:lvl w:ilvl="6">
      <w:start w:val="1"/>
      <w:numFmt w:val="bullet"/>
      <w:lvlText w:val="•"/>
      <w:lvlJc w:val="left"/>
      <w:pPr>
        <w:tabs>
          <w:tab w:val="num" w:pos="6090"/>
        </w:tabs>
        <w:ind w:left="6090" w:hanging="330"/>
      </w:pPr>
      <w:rPr>
        <w:rFonts w:ascii="Arial" w:eastAsia="Arial" w:hAnsi="Arial" w:cs="Arial"/>
        <w:position w:val="0"/>
        <w:sz w:val="22"/>
        <w:szCs w:val="22"/>
      </w:rPr>
    </w:lvl>
    <w:lvl w:ilvl="7">
      <w:start w:val="1"/>
      <w:numFmt w:val="bullet"/>
      <w:lvlText w:val="o"/>
      <w:lvlJc w:val="left"/>
      <w:pPr>
        <w:tabs>
          <w:tab w:val="num" w:pos="6810"/>
        </w:tabs>
        <w:ind w:left="6810" w:hanging="330"/>
      </w:pPr>
      <w:rPr>
        <w:rFonts w:ascii="Arial" w:eastAsia="Arial" w:hAnsi="Arial" w:cs="Arial"/>
        <w:position w:val="0"/>
        <w:sz w:val="22"/>
        <w:szCs w:val="22"/>
      </w:rPr>
    </w:lvl>
    <w:lvl w:ilvl="8">
      <w:start w:val="1"/>
      <w:numFmt w:val="bullet"/>
      <w:lvlText w:val="▪"/>
      <w:lvlJc w:val="left"/>
      <w:pPr>
        <w:tabs>
          <w:tab w:val="num" w:pos="7530"/>
        </w:tabs>
        <w:ind w:left="7530" w:hanging="330"/>
      </w:pPr>
      <w:rPr>
        <w:rFonts w:ascii="Arial" w:eastAsia="Arial" w:hAnsi="Arial" w:cs="Arial"/>
        <w:position w:val="0"/>
        <w:sz w:val="22"/>
        <w:szCs w:val="22"/>
      </w:rPr>
    </w:lvl>
  </w:abstractNum>
  <w:abstractNum w:abstractNumId="30" w15:restartNumberingAfterBreak="0">
    <w:nsid w:val="3B795300"/>
    <w:multiLevelType w:val="multilevel"/>
    <w:tmpl w:val="001686F6"/>
    <w:lvl w:ilvl="0">
      <w:numFmt w:val="bullet"/>
      <w:lvlText w:val="o"/>
      <w:lvlJc w:val="left"/>
      <w:pPr>
        <w:tabs>
          <w:tab w:val="num" w:pos="1800"/>
        </w:tabs>
        <w:ind w:left="1800" w:hanging="360"/>
      </w:pPr>
      <w:rPr>
        <w:rFonts w:ascii="Arial" w:eastAsia="Arial" w:hAnsi="Arial" w:cs="Arial"/>
        <w:position w:val="0"/>
        <w:sz w:val="24"/>
        <w:szCs w:val="24"/>
      </w:rPr>
    </w:lvl>
    <w:lvl w:ilvl="1">
      <w:start w:val="1"/>
      <w:numFmt w:val="lowerLetter"/>
      <w:lvlText w:val="%2."/>
      <w:lvlJc w:val="left"/>
      <w:pPr>
        <w:tabs>
          <w:tab w:val="num" w:pos="2130"/>
        </w:tabs>
        <w:ind w:left="2130" w:hanging="330"/>
      </w:pPr>
      <w:rPr>
        <w:rFonts w:ascii="Arial" w:eastAsia="Arial" w:hAnsi="Arial" w:cs="Arial"/>
        <w:position w:val="0"/>
        <w:sz w:val="22"/>
        <w:szCs w:val="22"/>
      </w:rPr>
    </w:lvl>
    <w:lvl w:ilvl="2">
      <w:start w:val="1"/>
      <w:numFmt w:val="lowerRoman"/>
      <w:lvlText w:val="%3."/>
      <w:lvlJc w:val="left"/>
      <w:pPr>
        <w:tabs>
          <w:tab w:val="num" w:pos="2855"/>
        </w:tabs>
        <w:ind w:left="2855" w:hanging="271"/>
      </w:pPr>
      <w:rPr>
        <w:rFonts w:ascii="Arial" w:eastAsia="Arial" w:hAnsi="Arial" w:cs="Arial"/>
        <w:position w:val="0"/>
        <w:sz w:val="22"/>
        <w:szCs w:val="22"/>
      </w:rPr>
    </w:lvl>
    <w:lvl w:ilvl="3">
      <w:start w:val="1"/>
      <w:numFmt w:val="decimal"/>
      <w:lvlText w:val="%4."/>
      <w:lvlJc w:val="left"/>
      <w:pPr>
        <w:tabs>
          <w:tab w:val="num" w:pos="3570"/>
        </w:tabs>
        <w:ind w:left="3570" w:hanging="330"/>
      </w:pPr>
      <w:rPr>
        <w:rFonts w:ascii="Arial" w:eastAsia="Arial" w:hAnsi="Arial" w:cs="Arial"/>
        <w:position w:val="0"/>
        <w:sz w:val="22"/>
        <w:szCs w:val="22"/>
      </w:rPr>
    </w:lvl>
    <w:lvl w:ilvl="4">
      <w:start w:val="1"/>
      <w:numFmt w:val="lowerLetter"/>
      <w:lvlText w:val="%5."/>
      <w:lvlJc w:val="left"/>
      <w:pPr>
        <w:tabs>
          <w:tab w:val="num" w:pos="4290"/>
        </w:tabs>
        <w:ind w:left="4290" w:hanging="330"/>
      </w:pPr>
      <w:rPr>
        <w:rFonts w:ascii="Arial" w:eastAsia="Arial" w:hAnsi="Arial" w:cs="Arial"/>
        <w:position w:val="0"/>
        <w:sz w:val="22"/>
        <w:szCs w:val="22"/>
      </w:rPr>
    </w:lvl>
    <w:lvl w:ilvl="5">
      <w:start w:val="1"/>
      <w:numFmt w:val="lowerRoman"/>
      <w:lvlText w:val="%6."/>
      <w:lvlJc w:val="left"/>
      <w:pPr>
        <w:tabs>
          <w:tab w:val="num" w:pos="5015"/>
        </w:tabs>
        <w:ind w:left="5015" w:hanging="271"/>
      </w:pPr>
      <w:rPr>
        <w:rFonts w:ascii="Arial" w:eastAsia="Arial" w:hAnsi="Arial" w:cs="Arial"/>
        <w:position w:val="0"/>
        <w:sz w:val="22"/>
        <w:szCs w:val="22"/>
      </w:rPr>
    </w:lvl>
    <w:lvl w:ilvl="6">
      <w:start w:val="1"/>
      <w:numFmt w:val="decimal"/>
      <w:lvlText w:val="%7."/>
      <w:lvlJc w:val="left"/>
      <w:pPr>
        <w:tabs>
          <w:tab w:val="num" w:pos="5730"/>
        </w:tabs>
        <w:ind w:left="5730" w:hanging="330"/>
      </w:pPr>
      <w:rPr>
        <w:rFonts w:ascii="Arial" w:eastAsia="Arial" w:hAnsi="Arial" w:cs="Arial"/>
        <w:position w:val="0"/>
        <w:sz w:val="22"/>
        <w:szCs w:val="22"/>
      </w:rPr>
    </w:lvl>
    <w:lvl w:ilvl="7">
      <w:start w:val="1"/>
      <w:numFmt w:val="lowerLetter"/>
      <w:lvlText w:val="%8."/>
      <w:lvlJc w:val="left"/>
      <w:pPr>
        <w:tabs>
          <w:tab w:val="num" w:pos="6450"/>
        </w:tabs>
        <w:ind w:left="6450" w:hanging="330"/>
      </w:pPr>
      <w:rPr>
        <w:rFonts w:ascii="Arial" w:eastAsia="Arial" w:hAnsi="Arial" w:cs="Arial"/>
        <w:position w:val="0"/>
        <w:sz w:val="22"/>
        <w:szCs w:val="22"/>
      </w:rPr>
    </w:lvl>
    <w:lvl w:ilvl="8">
      <w:start w:val="1"/>
      <w:numFmt w:val="lowerRoman"/>
      <w:lvlText w:val="%9."/>
      <w:lvlJc w:val="left"/>
      <w:pPr>
        <w:tabs>
          <w:tab w:val="num" w:pos="7175"/>
        </w:tabs>
        <w:ind w:left="7175" w:hanging="271"/>
      </w:pPr>
      <w:rPr>
        <w:rFonts w:ascii="Arial" w:eastAsia="Arial" w:hAnsi="Arial" w:cs="Arial"/>
        <w:position w:val="0"/>
        <w:sz w:val="22"/>
        <w:szCs w:val="22"/>
      </w:rPr>
    </w:lvl>
  </w:abstractNum>
  <w:abstractNum w:abstractNumId="31" w15:restartNumberingAfterBreak="0">
    <w:nsid w:val="3D04114E"/>
    <w:multiLevelType w:val="multilevel"/>
    <w:tmpl w:val="16CC0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E26017E"/>
    <w:multiLevelType w:val="multilevel"/>
    <w:tmpl w:val="B5481ADC"/>
    <w:styleLink w:val="List8"/>
    <w:lvl w:ilvl="0">
      <w:start w:val="1"/>
      <w:numFmt w:val="bullet"/>
      <w:lvlText w:val="o"/>
      <w:lvlJc w:val="left"/>
      <w:pPr>
        <w:tabs>
          <w:tab w:val="num" w:pos="1770"/>
        </w:tabs>
        <w:ind w:left="1770" w:hanging="330"/>
      </w:pPr>
      <w:rPr>
        <w:rFonts w:ascii="Arial" w:eastAsia="Arial" w:hAnsi="Arial" w:cs="Arial"/>
        <w:position w:val="0"/>
        <w:sz w:val="22"/>
        <w:szCs w:val="22"/>
      </w:rPr>
    </w:lvl>
    <w:lvl w:ilvl="1">
      <w:numFmt w:val="bullet"/>
      <w:lvlText w:val="o"/>
      <w:lvlJc w:val="left"/>
      <w:pPr>
        <w:tabs>
          <w:tab w:val="num" w:pos="2520"/>
        </w:tabs>
        <w:ind w:left="2520" w:hanging="360"/>
      </w:pPr>
      <w:rPr>
        <w:rFonts w:ascii="Arial" w:eastAsia="Arial" w:hAnsi="Arial" w:cs="Arial"/>
        <w:position w:val="0"/>
        <w:sz w:val="24"/>
        <w:szCs w:val="24"/>
      </w:rPr>
    </w:lvl>
    <w:lvl w:ilvl="2">
      <w:start w:val="1"/>
      <w:numFmt w:val="bullet"/>
      <w:lvlText w:val="▪"/>
      <w:lvlJc w:val="left"/>
      <w:pPr>
        <w:tabs>
          <w:tab w:val="num" w:pos="3210"/>
        </w:tabs>
        <w:ind w:left="3210" w:hanging="330"/>
      </w:pPr>
      <w:rPr>
        <w:rFonts w:ascii="Arial" w:eastAsia="Arial" w:hAnsi="Arial" w:cs="Arial"/>
        <w:position w:val="0"/>
        <w:sz w:val="22"/>
        <w:szCs w:val="22"/>
      </w:rPr>
    </w:lvl>
    <w:lvl w:ilvl="3">
      <w:start w:val="1"/>
      <w:numFmt w:val="bullet"/>
      <w:lvlText w:val="•"/>
      <w:lvlJc w:val="left"/>
      <w:pPr>
        <w:tabs>
          <w:tab w:val="num" w:pos="3930"/>
        </w:tabs>
        <w:ind w:left="3930" w:hanging="330"/>
      </w:pPr>
      <w:rPr>
        <w:rFonts w:ascii="Arial" w:eastAsia="Arial" w:hAnsi="Arial" w:cs="Arial"/>
        <w:position w:val="0"/>
        <w:sz w:val="22"/>
        <w:szCs w:val="22"/>
      </w:rPr>
    </w:lvl>
    <w:lvl w:ilvl="4">
      <w:start w:val="1"/>
      <w:numFmt w:val="bullet"/>
      <w:lvlText w:val="o"/>
      <w:lvlJc w:val="left"/>
      <w:pPr>
        <w:tabs>
          <w:tab w:val="num" w:pos="4650"/>
        </w:tabs>
        <w:ind w:left="4650" w:hanging="330"/>
      </w:pPr>
      <w:rPr>
        <w:rFonts w:ascii="Arial" w:eastAsia="Arial" w:hAnsi="Arial" w:cs="Arial"/>
        <w:position w:val="0"/>
        <w:sz w:val="22"/>
        <w:szCs w:val="22"/>
      </w:rPr>
    </w:lvl>
    <w:lvl w:ilvl="5">
      <w:start w:val="1"/>
      <w:numFmt w:val="bullet"/>
      <w:lvlText w:val="▪"/>
      <w:lvlJc w:val="left"/>
      <w:pPr>
        <w:tabs>
          <w:tab w:val="num" w:pos="5370"/>
        </w:tabs>
        <w:ind w:left="5370" w:hanging="330"/>
      </w:pPr>
      <w:rPr>
        <w:rFonts w:ascii="Arial" w:eastAsia="Arial" w:hAnsi="Arial" w:cs="Arial"/>
        <w:position w:val="0"/>
        <w:sz w:val="22"/>
        <w:szCs w:val="22"/>
      </w:rPr>
    </w:lvl>
    <w:lvl w:ilvl="6">
      <w:start w:val="1"/>
      <w:numFmt w:val="bullet"/>
      <w:lvlText w:val="•"/>
      <w:lvlJc w:val="left"/>
      <w:pPr>
        <w:tabs>
          <w:tab w:val="num" w:pos="6090"/>
        </w:tabs>
        <w:ind w:left="6090" w:hanging="330"/>
      </w:pPr>
      <w:rPr>
        <w:rFonts w:ascii="Arial" w:eastAsia="Arial" w:hAnsi="Arial" w:cs="Arial"/>
        <w:position w:val="0"/>
        <w:sz w:val="22"/>
        <w:szCs w:val="22"/>
      </w:rPr>
    </w:lvl>
    <w:lvl w:ilvl="7">
      <w:start w:val="1"/>
      <w:numFmt w:val="bullet"/>
      <w:lvlText w:val="o"/>
      <w:lvlJc w:val="left"/>
      <w:pPr>
        <w:tabs>
          <w:tab w:val="num" w:pos="6810"/>
        </w:tabs>
        <w:ind w:left="6810" w:hanging="330"/>
      </w:pPr>
      <w:rPr>
        <w:rFonts w:ascii="Arial" w:eastAsia="Arial" w:hAnsi="Arial" w:cs="Arial"/>
        <w:position w:val="0"/>
        <w:sz w:val="22"/>
        <w:szCs w:val="22"/>
      </w:rPr>
    </w:lvl>
    <w:lvl w:ilvl="8">
      <w:start w:val="1"/>
      <w:numFmt w:val="bullet"/>
      <w:lvlText w:val="▪"/>
      <w:lvlJc w:val="left"/>
      <w:pPr>
        <w:tabs>
          <w:tab w:val="num" w:pos="7530"/>
        </w:tabs>
        <w:ind w:left="7530" w:hanging="330"/>
      </w:pPr>
      <w:rPr>
        <w:rFonts w:ascii="Arial" w:eastAsia="Arial" w:hAnsi="Arial" w:cs="Arial"/>
        <w:position w:val="0"/>
        <w:sz w:val="22"/>
        <w:szCs w:val="22"/>
      </w:rPr>
    </w:lvl>
  </w:abstractNum>
  <w:abstractNum w:abstractNumId="33" w15:restartNumberingAfterBreak="0">
    <w:nsid w:val="3E377EA4"/>
    <w:multiLevelType w:val="multilevel"/>
    <w:tmpl w:val="7AEC25A8"/>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34" w15:restartNumberingAfterBreak="0">
    <w:nsid w:val="3FC51B67"/>
    <w:multiLevelType w:val="multilevel"/>
    <w:tmpl w:val="CD6E8F46"/>
    <w:lvl w:ilvl="0">
      <w:numFmt w:val="bullet"/>
      <w:lvlText w:val="•"/>
      <w:lvlJc w:val="left"/>
      <w:pPr>
        <w:tabs>
          <w:tab w:val="num" w:pos="1080"/>
        </w:tabs>
        <w:ind w:left="1080" w:hanging="360"/>
      </w:pPr>
      <w:rPr>
        <w:rFonts w:ascii="Arial" w:eastAsia="Arial" w:hAnsi="Arial" w:cs="Arial"/>
        <w:b/>
        <w:bCs/>
        <w:position w:val="0"/>
        <w:sz w:val="20"/>
        <w:szCs w:val="20"/>
      </w:rPr>
    </w:lvl>
    <w:lvl w:ilvl="1">
      <w:start w:val="1"/>
      <w:numFmt w:val="bullet"/>
      <w:lvlText w:val="o"/>
      <w:lvlJc w:val="left"/>
      <w:pPr>
        <w:tabs>
          <w:tab w:val="num" w:pos="1770"/>
        </w:tabs>
        <w:ind w:left="1770" w:hanging="330"/>
      </w:pPr>
      <w:rPr>
        <w:rFonts w:ascii="Arial" w:eastAsia="Arial" w:hAnsi="Arial" w:cs="Arial"/>
        <w:b/>
        <w:bCs/>
        <w:position w:val="0"/>
        <w:sz w:val="22"/>
        <w:szCs w:val="22"/>
      </w:rPr>
    </w:lvl>
    <w:lvl w:ilvl="2">
      <w:start w:val="1"/>
      <w:numFmt w:val="bullet"/>
      <w:lvlText w:val="▪"/>
      <w:lvlJc w:val="left"/>
      <w:pPr>
        <w:tabs>
          <w:tab w:val="num" w:pos="2490"/>
        </w:tabs>
        <w:ind w:left="2490" w:hanging="330"/>
      </w:pPr>
      <w:rPr>
        <w:rFonts w:ascii="Arial" w:eastAsia="Arial" w:hAnsi="Arial" w:cs="Arial"/>
        <w:b/>
        <w:bCs/>
        <w:position w:val="0"/>
        <w:sz w:val="22"/>
        <w:szCs w:val="22"/>
      </w:rPr>
    </w:lvl>
    <w:lvl w:ilvl="3">
      <w:start w:val="1"/>
      <w:numFmt w:val="bullet"/>
      <w:lvlText w:val="•"/>
      <w:lvlJc w:val="left"/>
      <w:pPr>
        <w:tabs>
          <w:tab w:val="num" w:pos="3210"/>
        </w:tabs>
        <w:ind w:left="3210" w:hanging="330"/>
      </w:pPr>
      <w:rPr>
        <w:rFonts w:ascii="Arial" w:eastAsia="Arial" w:hAnsi="Arial" w:cs="Arial"/>
        <w:b/>
        <w:bCs/>
        <w:position w:val="0"/>
        <w:sz w:val="22"/>
        <w:szCs w:val="22"/>
      </w:rPr>
    </w:lvl>
    <w:lvl w:ilvl="4">
      <w:start w:val="1"/>
      <w:numFmt w:val="bullet"/>
      <w:lvlText w:val="o"/>
      <w:lvlJc w:val="left"/>
      <w:pPr>
        <w:tabs>
          <w:tab w:val="num" w:pos="3930"/>
        </w:tabs>
        <w:ind w:left="3930" w:hanging="330"/>
      </w:pPr>
      <w:rPr>
        <w:rFonts w:ascii="Arial" w:eastAsia="Arial" w:hAnsi="Arial" w:cs="Arial"/>
        <w:b/>
        <w:bCs/>
        <w:position w:val="0"/>
        <w:sz w:val="22"/>
        <w:szCs w:val="22"/>
      </w:rPr>
    </w:lvl>
    <w:lvl w:ilvl="5">
      <w:start w:val="1"/>
      <w:numFmt w:val="bullet"/>
      <w:lvlText w:val="▪"/>
      <w:lvlJc w:val="left"/>
      <w:pPr>
        <w:tabs>
          <w:tab w:val="num" w:pos="4650"/>
        </w:tabs>
        <w:ind w:left="4650" w:hanging="330"/>
      </w:pPr>
      <w:rPr>
        <w:rFonts w:ascii="Arial" w:eastAsia="Arial" w:hAnsi="Arial" w:cs="Arial"/>
        <w:b/>
        <w:bCs/>
        <w:position w:val="0"/>
        <w:sz w:val="22"/>
        <w:szCs w:val="22"/>
      </w:rPr>
    </w:lvl>
    <w:lvl w:ilvl="6">
      <w:start w:val="1"/>
      <w:numFmt w:val="bullet"/>
      <w:lvlText w:val="•"/>
      <w:lvlJc w:val="left"/>
      <w:pPr>
        <w:tabs>
          <w:tab w:val="num" w:pos="5370"/>
        </w:tabs>
        <w:ind w:left="5370" w:hanging="330"/>
      </w:pPr>
      <w:rPr>
        <w:rFonts w:ascii="Arial" w:eastAsia="Arial" w:hAnsi="Arial" w:cs="Arial"/>
        <w:b/>
        <w:bCs/>
        <w:position w:val="0"/>
        <w:sz w:val="22"/>
        <w:szCs w:val="22"/>
      </w:rPr>
    </w:lvl>
    <w:lvl w:ilvl="7">
      <w:start w:val="1"/>
      <w:numFmt w:val="bullet"/>
      <w:lvlText w:val="o"/>
      <w:lvlJc w:val="left"/>
      <w:pPr>
        <w:tabs>
          <w:tab w:val="num" w:pos="6090"/>
        </w:tabs>
        <w:ind w:left="6090" w:hanging="330"/>
      </w:pPr>
      <w:rPr>
        <w:rFonts w:ascii="Arial" w:eastAsia="Arial" w:hAnsi="Arial" w:cs="Arial"/>
        <w:b/>
        <w:bCs/>
        <w:position w:val="0"/>
        <w:sz w:val="22"/>
        <w:szCs w:val="22"/>
      </w:rPr>
    </w:lvl>
    <w:lvl w:ilvl="8">
      <w:start w:val="1"/>
      <w:numFmt w:val="bullet"/>
      <w:lvlText w:val="▪"/>
      <w:lvlJc w:val="left"/>
      <w:pPr>
        <w:tabs>
          <w:tab w:val="num" w:pos="6810"/>
        </w:tabs>
        <w:ind w:left="6810" w:hanging="330"/>
      </w:pPr>
      <w:rPr>
        <w:rFonts w:ascii="Arial" w:eastAsia="Arial" w:hAnsi="Arial" w:cs="Arial"/>
        <w:b/>
        <w:bCs/>
        <w:position w:val="0"/>
        <w:sz w:val="22"/>
        <w:szCs w:val="22"/>
      </w:rPr>
    </w:lvl>
  </w:abstractNum>
  <w:abstractNum w:abstractNumId="35" w15:restartNumberingAfterBreak="0">
    <w:nsid w:val="40571779"/>
    <w:multiLevelType w:val="multilevel"/>
    <w:tmpl w:val="3EDE5B52"/>
    <w:styleLink w:val="List1"/>
    <w:lvl w:ilvl="0">
      <w:start w:val="1"/>
      <w:numFmt w:val="decimal"/>
      <w:lvlText w:val="%1."/>
      <w:lvlJc w:val="left"/>
      <w:pPr>
        <w:tabs>
          <w:tab w:val="num" w:pos="660"/>
        </w:tabs>
        <w:ind w:left="660" w:hanging="660"/>
      </w:pPr>
      <w:rPr>
        <w:rFonts w:ascii="Arial" w:eastAsia="Arial" w:hAnsi="Arial" w:cs="Arial"/>
        <w:position w:val="0"/>
        <w:sz w:val="22"/>
        <w:szCs w:val="22"/>
      </w:rPr>
    </w:lvl>
    <w:lvl w:ilvl="1">
      <w:start w:val="4"/>
      <w:numFmt w:val="decimal"/>
      <w:lvlText w:val="%1.%2."/>
      <w:lvlJc w:val="left"/>
      <w:pPr>
        <w:tabs>
          <w:tab w:val="num" w:pos="1440"/>
        </w:tabs>
        <w:ind w:left="1440" w:hanging="720"/>
      </w:pPr>
      <w:rPr>
        <w:rFonts w:ascii="Arial" w:eastAsia="Arial" w:hAnsi="Arial" w:cs="Arial"/>
        <w:position w:val="0"/>
        <w:sz w:val="22"/>
        <w:szCs w:val="22"/>
      </w:rPr>
    </w:lvl>
    <w:lvl w:ilvl="2">
      <w:start w:val="1"/>
      <w:numFmt w:val="decimal"/>
      <w:lvlText w:val="%1.%2.%3."/>
      <w:lvlJc w:val="left"/>
      <w:pPr>
        <w:tabs>
          <w:tab w:val="num" w:pos="2100"/>
        </w:tabs>
        <w:ind w:left="2100" w:hanging="660"/>
      </w:pPr>
      <w:rPr>
        <w:rFonts w:ascii="Arial" w:eastAsia="Arial" w:hAnsi="Arial" w:cs="Arial"/>
        <w:position w:val="0"/>
        <w:sz w:val="22"/>
        <w:szCs w:val="22"/>
      </w:rPr>
    </w:lvl>
    <w:lvl w:ilvl="3">
      <w:start w:val="1"/>
      <w:numFmt w:val="decimal"/>
      <w:lvlText w:val="%1.%2.%3.%4."/>
      <w:lvlJc w:val="left"/>
      <w:pPr>
        <w:tabs>
          <w:tab w:val="num" w:pos="2820"/>
        </w:tabs>
        <w:ind w:left="2820" w:hanging="660"/>
      </w:pPr>
      <w:rPr>
        <w:rFonts w:ascii="Arial" w:eastAsia="Arial" w:hAnsi="Arial" w:cs="Arial"/>
        <w:position w:val="0"/>
        <w:sz w:val="22"/>
        <w:szCs w:val="22"/>
      </w:rPr>
    </w:lvl>
    <w:lvl w:ilvl="4">
      <w:start w:val="1"/>
      <w:numFmt w:val="decimal"/>
      <w:lvlText w:val="%1.%2.%3.%4.%5."/>
      <w:lvlJc w:val="left"/>
      <w:pPr>
        <w:tabs>
          <w:tab w:val="num" w:pos="3870"/>
        </w:tabs>
        <w:ind w:left="3870" w:hanging="990"/>
      </w:pPr>
      <w:rPr>
        <w:rFonts w:ascii="Arial" w:eastAsia="Arial" w:hAnsi="Arial" w:cs="Arial"/>
        <w:position w:val="0"/>
        <w:sz w:val="22"/>
        <w:szCs w:val="22"/>
      </w:rPr>
    </w:lvl>
    <w:lvl w:ilvl="5">
      <w:start w:val="1"/>
      <w:numFmt w:val="decimal"/>
      <w:lvlText w:val="%1.%2.%3.%4.%5.%6."/>
      <w:lvlJc w:val="left"/>
      <w:pPr>
        <w:tabs>
          <w:tab w:val="num" w:pos="4590"/>
        </w:tabs>
        <w:ind w:left="4590" w:hanging="990"/>
      </w:pPr>
      <w:rPr>
        <w:rFonts w:ascii="Arial" w:eastAsia="Arial" w:hAnsi="Arial" w:cs="Arial"/>
        <w:position w:val="0"/>
        <w:sz w:val="22"/>
        <w:szCs w:val="22"/>
      </w:rPr>
    </w:lvl>
    <w:lvl w:ilvl="6">
      <w:start w:val="1"/>
      <w:numFmt w:val="decimal"/>
      <w:lvlText w:val="%1.%2.%3.%4.%5.%6.%7."/>
      <w:lvlJc w:val="left"/>
      <w:pPr>
        <w:tabs>
          <w:tab w:val="num" w:pos="5640"/>
        </w:tabs>
        <w:ind w:left="5640" w:hanging="1320"/>
      </w:pPr>
      <w:rPr>
        <w:rFonts w:ascii="Arial" w:eastAsia="Arial" w:hAnsi="Arial" w:cs="Arial"/>
        <w:position w:val="0"/>
        <w:sz w:val="22"/>
        <w:szCs w:val="22"/>
      </w:rPr>
    </w:lvl>
    <w:lvl w:ilvl="7">
      <w:start w:val="1"/>
      <w:numFmt w:val="decimal"/>
      <w:lvlText w:val="%1.%2.%3.%4.%5.%6.%7.%8."/>
      <w:lvlJc w:val="left"/>
      <w:pPr>
        <w:tabs>
          <w:tab w:val="num" w:pos="6360"/>
        </w:tabs>
        <w:ind w:left="6360" w:hanging="1320"/>
      </w:pPr>
      <w:rPr>
        <w:rFonts w:ascii="Arial" w:eastAsia="Arial" w:hAnsi="Arial" w:cs="Arial"/>
        <w:position w:val="0"/>
        <w:sz w:val="22"/>
        <w:szCs w:val="22"/>
      </w:rPr>
    </w:lvl>
    <w:lvl w:ilvl="8">
      <w:start w:val="1"/>
      <w:numFmt w:val="decimal"/>
      <w:lvlText w:val="%1.%2.%3.%4.%5.%6.%7.%8.%9."/>
      <w:lvlJc w:val="left"/>
      <w:pPr>
        <w:tabs>
          <w:tab w:val="num" w:pos="7410"/>
        </w:tabs>
        <w:ind w:left="7410" w:hanging="1650"/>
      </w:pPr>
      <w:rPr>
        <w:rFonts w:ascii="Arial" w:eastAsia="Arial" w:hAnsi="Arial" w:cs="Arial"/>
        <w:position w:val="0"/>
        <w:sz w:val="22"/>
        <w:szCs w:val="22"/>
      </w:rPr>
    </w:lvl>
  </w:abstractNum>
  <w:abstractNum w:abstractNumId="36" w15:restartNumberingAfterBreak="0">
    <w:nsid w:val="426C5CD0"/>
    <w:multiLevelType w:val="multilevel"/>
    <w:tmpl w:val="3F5893A2"/>
    <w:lvl w:ilvl="0">
      <w:start w:val="27"/>
      <w:numFmt w:val="decimal"/>
      <w:lvlText w:val="%1."/>
      <w:lvlJc w:val="left"/>
      <w:pPr>
        <w:tabs>
          <w:tab w:val="num" w:pos="720"/>
        </w:tabs>
        <w:ind w:left="720" w:hanging="720"/>
      </w:pPr>
      <w:rPr>
        <w:rFonts w:ascii="Arial" w:eastAsia="Arial" w:hAnsi="Arial" w:cs="Arial"/>
        <w:b w:val="0"/>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7" w15:restartNumberingAfterBreak="0">
    <w:nsid w:val="43AB4290"/>
    <w:multiLevelType w:val="multilevel"/>
    <w:tmpl w:val="91D63CD0"/>
    <w:lvl w:ilvl="0">
      <w:start w:val="1"/>
      <w:numFmt w:val="bullet"/>
      <w:lvlText w:val="o"/>
      <w:lvlJc w:val="left"/>
      <w:pPr>
        <w:tabs>
          <w:tab w:val="num" w:pos="1770"/>
        </w:tabs>
        <w:ind w:left="1770" w:hanging="330"/>
      </w:pPr>
      <w:rPr>
        <w:rFonts w:ascii="Arial" w:eastAsia="Arial" w:hAnsi="Arial" w:cs="Arial"/>
        <w:position w:val="0"/>
        <w:sz w:val="22"/>
        <w:szCs w:val="22"/>
      </w:rPr>
    </w:lvl>
    <w:lvl w:ilvl="1">
      <w:numFmt w:val="bullet"/>
      <w:lvlText w:val="o"/>
      <w:lvlJc w:val="left"/>
      <w:pPr>
        <w:tabs>
          <w:tab w:val="num" w:pos="2520"/>
        </w:tabs>
        <w:ind w:left="2520" w:hanging="360"/>
      </w:pPr>
      <w:rPr>
        <w:rFonts w:ascii="Arial" w:eastAsia="Arial" w:hAnsi="Arial" w:cs="Arial"/>
        <w:position w:val="0"/>
        <w:sz w:val="24"/>
        <w:szCs w:val="24"/>
      </w:rPr>
    </w:lvl>
    <w:lvl w:ilvl="2">
      <w:start w:val="1"/>
      <w:numFmt w:val="bullet"/>
      <w:lvlText w:val="▪"/>
      <w:lvlJc w:val="left"/>
      <w:pPr>
        <w:tabs>
          <w:tab w:val="num" w:pos="3210"/>
        </w:tabs>
        <w:ind w:left="3210" w:hanging="330"/>
      </w:pPr>
      <w:rPr>
        <w:rFonts w:ascii="Arial" w:eastAsia="Arial" w:hAnsi="Arial" w:cs="Arial"/>
        <w:position w:val="0"/>
        <w:sz w:val="22"/>
        <w:szCs w:val="22"/>
      </w:rPr>
    </w:lvl>
    <w:lvl w:ilvl="3">
      <w:start w:val="1"/>
      <w:numFmt w:val="bullet"/>
      <w:lvlText w:val="•"/>
      <w:lvlJc w:val="left"/>
      <w:pPr>
        <w:tabs>
          <w:tab w:val="num" w:pos="3930"/>
        </w:tabs>
        <w:ind w:left="3930" w:hanging="330"/>
      </w:pPr>
      <w:rPr>
        <w:rFonts w:ascii="Arial" w:eastAsia="Arial" w:hAnsi="Arial" w:cs="Arial"/>
        <w:position w:val="0"/>
        <w:sz w:val="22"/>
        <w:szCs w:val="22"/>
      </w:rPr>
    </w:lvl>
    <w:lvl w:ilvl="4">
      <w:start w:val="1"/>
      <w:numFmt w:val="bullet"/>
      <w:lvlText w:val="o"/>
      <w:lvlJc w:val="left"/>
      <w:pPr>
        <w:tabs>
          <w:tab w:val="num" w:pos="4650"/>
        </w:tabs>
        <w:ind w:left="4650" w:hanging="330"/>
      </w:pPr>
      <w:rPr>
        <w:rFonts w:ascii="Arial" w:eastAsia="Arial" w:hAnsi="Arial" w:cs="Arial"/>
        <w:position w:val="0"/>
        <w:sz w:val="22"/>
        <w:szCs w:val="22"/>
      </w:rPr>
    </w:lvl>
    <w:lvl w:ilvl="5">
      <w:start w:val="1"/>
      <w:numFmt w:val="bullet"/>
      <w:lvlText w:val="▪"/>
      <w:lvlJc w:val="left"/>
      <w:pPr>
        <w:tabs>
          <w:tab w:val="num" w:pos="5370"/>
        </w:tabs>
        <w:ind w:left="5370" w:hanging="330"/>
      </w:pPr>
      <w:rPr>
        <w:rFonts w:ascii="Arial" w:eastAsia="Arial" w:hAnsi="Arial" w:cs="Arial"/>
        <w:position w:val="0"/>
        <w:sz w:val="22"/>
        <w:szCs w:val="22"/>
      </w:rPr>
    </w:lvl>
    <w:lvl w:ilvl="6">
      <w:start w:val="1"/>
      <w:numFmt w:val="bullet"/>
      <w:lvlText w:val="•"/>
      <w:lvlJc w:val="left"/>
      <w:pPr>
        <w:tabs>
          <w:tab w:val="num" w:pos="6090"/>
        </w:tabs>
        <w:ind w:left="6090" w:hanging="330"/>
      </w:pPr>
      <w:rPr>
        <w:rFonts w:ascii="Arial" w:eastAsia="Arial" w:hAnsi="Arial" w:cs="Arial"/>
        <w:position w:val="0"/>
        <w:sz w:val="22"/>
        <w:szCs w:val="22"/>
      </w:rPr>
    </w:lvl>
    <w:lvl w:ilvl="7">
      <w:start w:val="1"/>
      <w:numFmt w:val="bullet"/>
      <w:lvlText w:val="o"/>
      <w:lvlJc w:val="left"/>
      <w:pPr>
        <w:tabs>
          <w:tab w:val="num" w:pos="6810"/>
        </w:tabs>
        <w:ind w:left="6810" w:hanging="330"/>
      </w:pPr>
      <w:rPr>
        <w:rFonts w:ascii="Arial" w:eastAsia="Arial" w:hAnsi="Arial" w:cs="Arial"/>
        <w:position w:val="0"/>
        <w:sz w:val="22"/>
        <w:szCs w:val="22"/>
      </w:rPr>
    </w:lvl>
    <w:lvl w:ilvl="8">
      <w:start w:val="1"/>
      <w:numFmt w:val="bullet"/>
      <w:lvlText w:val="▪"/>
      <w:lvlJc w:val="left"/>
      <w:pPr>
        <w:tabs>
          <w:tab w:val="num" w:pos="7530"/>
        </w:tabs>
        <w:ind w:left="7530" w:hanging="330"/>
      </w:pPr>
      <w:rPr>
        <w:rFonts w:ascii="Arial" w:eastAsia="Arial" w:hAnsi="Arial" w:cs="Arial"/>
        <w:position w:val="0"/>
        <w:sz w:val="22"/>
        <w:szCs w:val="22"/>
      </w:rPr>
    </w:lvl>
  </w:abstractNum>
  <w:abstractNum w:abstractNumId="38" w15:restartNumberingAfterBreak="0">
    <w:nsid w:val="48F639CB"/>
    <w:multiLevelType w:val="multilevel"/>
    <w:tmpl w:val="B37E97AE"/>
    <w:lvl w:ilvl="0">
      <w:numFmt w:val="bullet"/>
      <w:lvlText w:val="•"/>
      <w:lvlJc w:val="left"/>
      <w:pPr>
        <w:tabs>
          <w:tab w:val="num" w:pos="1080"/>
        </w:tabs>
        <w:ind w:left="1080" w:hanging="360"/>
      </w:pPr>
      <w:rPr>
        <w:rFonts w:ascii="Arial" w:eastAsia="Arial" w:hAnsi="Arial" w:cs="Arial"/>
        <w:b/>
        <w:bCs/>
        <w:position w:val="0"/>
        <w:sz w:val="20"/>
        <w:szCs w:val="20"/>
      </w:rPr>
    </w:lvl>
    <w:lvl w:ilvl="1">
      <w:start w:val="1"/>
      <w:numFmt w:val="bullet"/>
      <w:lvlText w:val="o"/>
      <w:lvlJc w:val="left"/>
      <w:pPr>
        <w:tabs>
          <w:tab w:val="num" w:pos="1770"/>
        </w:tabs>
        <w:ind w:left="1770" w:hanging="330"/>
      </w:pPr>
      <w:rPr>
        <w:rFonts w:ascii="Arial" w:eastAsia="Arial" w:hAnsi="Arial" w:cs="Arial"/>
        <w:b/>
        <w:bCs/>
        <w:position w:val="0"/>
        <w:sz w:val="22"/>
        <w:szCs w:val="22"/>
      </w:rPr>
    </w:lvl>
    <w:lvl w:ilvl="2">
      <w:start w:val="1"/>
      <w:numFmt w:val="bullet"/>
      <w:lvlText w:val="▪"/>
      <w:lvlJc w:val="left"/>
      <w:pPr>
        <w:tabs>
          <w:tab w:val="num" w:pos="2490"/>
        </w:tabs>
        <w:ind w:left="2490" w:hanging="330"/>
      </w:pPr>
      <w:rPr>
        <w:rFonts w:ascii="Arial" w:eastAsia="Arial" w:hAnsi="Arial" w:cs="Arial"/>
        <w:b/>
        <w:bCs/>
        <w:position w:val="0"/>
        <w:sz w:val="22"/>
        <w:szCs w:val="22"/>
      </w:rPr>
    </w:lvl>
    <w:lvl w:ilvl="3">
      <w:start w:val="1"/>
      <w:numFmt w:val="bullet"/>
      <w:lvlText w:val="•"/>
      <w:lvlJc w:val="left"/>
      <w:pPr>
        <w:tabs>
          <w:tab w:val="num" w:pos="3210"/>
        </w:tabs>
        <w:ind w:left="3210" w:hanging="330"/>
      </w:pPr>
      <w:rPr>
        <w:rFonts w:ascii="Arial" w:eastAsia="Arial" w:hAnsi="Arial" w:cs="Arial"/>
        <w:b/>
        <w:bCs/>
        <w:position w:val="0"/>
        <w:sz w:val="22"/>
        <w:szCs w:val="22"/>
      </w:rPr>
    </w:lvl>
    <w:lvl w:ilvl="4">
      <w:start w:val="1"/>
      <w:numFmt w:val="bullet"/>
      <w:lvlText w:val="o"/>
      <w:lvlJc w:val="left"/>
      <w:pPr>
        <w:tabs>
          <w:tab w:val="num" w:pos="3930"/>
        </w:tabs>
        <w:ind w:left="3930" w:hanging="330"/>
      </w:pPr>
      <w:rPr>
        <w:rFonts w:ascii="Arial" w:eastAsia="Arial" w:hAnsi="Arial" w:cs="Arial"/>
        <w:b/>
        <w:bCs/>
        <w:position w:val="0"/>
        <w:sz w:val="22"/>
        <w:szCs w:val="22"/>
      </w:rPr>
    </w:lvl>
    <w:lvl w:ilvl="5">
      <w:start w:val="1"/>
      <w:numFmt w:val="bullet"/>
      <w:lvlText w:val="▪"/>
      <w:lvlJc w:val="left"/>
      <w:pPr>
        <w:tabs>
          <w:tab w:val="num" w:pos="4650"/>
        </w:tabs>
        <w:ind w:left="4650" w:hanging="330"/>
      </w:pPr>
      <w:rPr>
        <w:rFonts w:ascii="Arial" w:eastAsia="Arial" w:hAnsi="Arial" w:cs="Arial"/>
        <w:b/>
        <w:bCs/>
        <w:position w:val="0"/>
        <w:sz w:val="22"/>
        <w:szCs w:val="22"/>
      </w:rPr>
    </w:lvl>
    <w:lvl w:ilvl="6">
      <w:start w:val="1"/>
      <w:numFmt w:val="bullet"/>
      <w:lvlText w:val="•"/>
      <w:lvlJc w:val="left"/>
      <w:pPr>
        <w:tabs>
          <w:tab w:val="num" w:pos="5370"/>
        </w:tabs>
        <w:ind w:left="5370" w:hanging="330"/>
      </w:pPr>
      <w:rPr>
        <w:rFonts w:ascii="Arial" w:eastAsia="Arial" w:hAnsi="Arial" w:cs="Arial"/>
        <w:b/>
        <w:bCs/>
        <w:position w:val="0"/>
        <w:sz w:val="22"/>
        <w:szCs w:val="22"/>
      </w:rPr>
    </w:lvl>
    <w:lvl w:ilvl="7">
      <w:start w:val="1"/>
      <w:numFmt w:val="bullet"/>
      <w:lvlText w:val="o"/>
      <w:lvlJc w:val="left"/>
      <w:pPr>
        <w:tabs>
          <w:tab w:val="num" w:pos="6090"/>
        </w:tabs>
        <w:ind w:left="6090" w:hanging="330"/>
      </w:pPr>
      <w:rPr>
        <w:rFonts w:ascii="Arial" w:eastAsia="Arial" w:hAnsi="Arial" w:cs="Arial"/>
        <w:b/>
        <w:bCs/>
        <w:position w:val="0"/>
        <w:sz w:val="22"/>
        <w:szCs w:val="22"/>
      </w:rPr>
    </w:lvl>
    <w:lvl w:ilvl="8">
      <w:start w:val="1"/>
      <w:numFmt w:val="bullet"/>
      <w:lvlText w:val="▪"/>
      <w:lvlJc w:val="left"/>
      <w:pPr>
        <w:tabs>
          <w:tab w:val="num" w:pos="6810"/>
        </w:tabs>
        <w:ind w:left="6810" w:hanging="330"/>
      </w:pPr>
      <w:rPr>
        <w:rFonts w:ascii="Arial" w:eastAsia="Arial" w:hAnsi="Arial" w:cs="Arial"/>
        <w:b/>
        <w:bCs/>
        <w:position w:val="0"/>
        <w:sz w:val="22"/>
        <w:szCs w:val="22"/>
      </w:rPr>
    </w:lvl>
  </w:abstractNum>
  <w:abstractNum w:abstractNumId="39" w15:restartNumberingAfterBreak="0">
    <w:nsid w:val="4A914EC4"/>
    <w:multiLevelType w:val="multilevel"/>
    <w:tmpl w:val="12E640CC"/>
    <w:styleLink w:val="List21"/>
    <w:lvl w:ilvl="0">
      <w:start w:val="38"/>
      <w:numFmt w:val="decimal"/>
      <w:lvlText w:val="%1."/>
      <w:lvlJc w:val="left"/>
      <w:pPr>
        <w:tabs>
          <w:tab w:val="num" w:pos="720"/>
        </w:tabs>
        <w:ind w:left="720" w:hanging="72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0" w15:restartNumberingAfterBreak="0">
    <w:nsid w:val="4AA019D2"/>
    <w:multiLevelType w:val="multilevel"/>
    <w:tmpl w:val="8E4C85F4"/>
    <w:lvl w:ilvl="0">
      <w:numFmt w:val="bullet"/>
      <w:lvlText w:val="•"/>
      <w:lvlJc w:val="left"/>
      <w:pPr>
        <w:tabs>
          <w:tab w:val="num" w:pos="2160"/>
        </w:tabs>
        <w:ind w:left="2160" w:hanging="360"/>
      </w:pPr>
      <w:rPr>
        <w:rFonts w:ascii="Arial" w:eastAsia="Arial" w:hAnsi="Arial" w:cs="Arial"/>
        <w:color w:val="000000"/>
        <w:position w:val="0"/>
        <w:sz w:val="24"/>
        <w:szCs w:val="24"/>
        <w:u w:color="000000"/>
      </w:rPr>
    </w:lvl>
    <w:lvl w:ilvl="1">
      <w:start w:val="1"/>
      <w:numFmt w:val="bullet"/>
      <w:lvlText w:val="o"/>
      <w:lvlJc w:val="left"/>
      <w:pPr>
        <w:tabs>
          <w:tab w:val="num" w:pos="2850"/>
        </w:tabs>
        <w:ind w:left="2850" w:hanging="330"/>
      </w:pPr>
      <w:rPr>
        <w:rFonts w:ascii="Arial" w:eastAsia="Arial" w:hAnsi="Arial" w:cs="Arial"/>
        <w:color w:val="000000"/>
        <w:position w:val="0"/>
        <w:sz w:val="22"/>
        <w:szCs w:val="22"/>
        <w:u w:color="000000"/>
      </w:rPr>
    </w:lvl>
    <w:lvl w:ilvl="2">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3">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4">
      <w:start w:val="1"/>
      <w:numFmt w:val="bullet"/>
      <w:lvlText w:val="o"/>
      <w:lvlJc w:val="left"/>
      <w:pPr>
        <w:tabs>
          <w:tab w:val="num" w:pos="5010"/>
        </w:tabs>
        <w:ind w:left="5010" w:hanging="330"/>
      </w:pPr>
      <w:rPr>
        <w:rFonts w:ascii="Arial" w:eastAsia="Arial" w:hAnsi="Arial" w:cs="Arial"/>
        <w:color w:val="000000"/>
        <w:position w:val="0"/>
        <w:sz w:val="22"/>
        <w:szCs w:val="22"/>
        <w:u w:color="000000"/>
      </w:rPr>
    </w:lvl>
    <w:lvl w:ilvl="5">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6">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lvl w:ilvl="7">
      <w:start w:val="1"/>
      <w:numFmt w:val="bullet"/>
      <w:lvlText w:val="o"/>
      <w:lvlJc w:val="left"/>
      <w:pPr>
        <w:tabs>
          <w:tab w:val="num" w:pos="7170"/>
        </w:tabs>
        <w:ind w:left="7170" w:hanging="330"/>
      </w:pPr>
      <w:rPr>
        <w:rFonts w:ascii="Arial" w:eastAsia="Arial" w:hAnsi="Arial" w:cs="Arial"/>
        <w:color w:val="000000"/>
        <w:position w:val="0"/>
        <w:sz w:val="22"/>
        <w:szCs w:val="22"/>
        <w:u w:color="000000"/>
      </w:rPr>
    </w:lvl>
    <w:lvl w:ilvl="8">
      <w:start w:val="1"/>
      <w:numFmt w:val="bullet"/>
      <w:lvlText w:val="▪"/>
      <w:lvlJc w:val="left"/>
      <w:pPr>
        <w:tabs>
          <w:tab w:val="num" w:pos="7890"/>
        </w:tabs>
        <w:ind w:left="7890" w:hanging="330"/>
      </w:pPr>
      <w:rPr>
        <w:rFonts w:ascii="Arial" w:eastAsia="Arial" w:hAnsi="Arial" w:cs="Arial"/>
        <w:color w:val="000000"/>
        <w:position w:val="0"/>
        <w:sz w:val="22"/>
        <w:szCs w:val="22"/>
        <w:u w:color="000000"/>
      </w:rPr>
    </w:lvl>
  </w:abstractNum>
  <w:abstractNum w:abstractNumId="41" w15:restartNumberingAfterBreak="0">
    <w:nsid w:val="4CCA31A9"/>
    <w:multiLevelType w:val="multilevel"/>
    <w:tmpl w:val="9D5C5230"/>
    <w:lvl w:ilvl="0">
      <w:numFmt w:val="bullet"/>
      <w:lvlText w:val="o"/>
      <w:lvlJc w:val="left"/>
      <w:pPr>
        <w:tabs>
          <w:tab w:val="num" w:pos="1800"/>
        </w:tabs>
        <w:ind w:left="1800" w:hanging="360"/>
      </w:pPr>
      <w:rPr>
        <w:rFonts w:ascii="Arial" w:eastAsia="Arial" w:hAnsi="Arial" w:cs="Arial"/>
        <w:position w:val="0"/>
        <w:sz w:val="24"/>
        <w:szCs w:val="24"/>
      </w:rPr>
    </w:lvl>
    <w:lvl w:ilvl="1">
      <w:start w:val="1"/>
      <w:numFmt w:val="lowerLetter"/>
      <w:lvlText w:val="%2."/>
      <w:lvlJc w:val="left"/>
      <w:pPr>
        <w:tabs>
          <w:tab w:val="num" w:pos="2130"/>
        </w:tabs>
        <w:ind w:left="2130" w:hanging="330"/>
      </w:pPr>
      <w:rPr>
        <w:rFonts w:ascii="Arial" w:eastAsia="Arial" w:hAnsi="Arial" w:cs="Arial"/>
        <w:position w:val="0"/>
        <w:sz w:val="22"/>
        <w:szCs w:val="22"/>
      </w:rPr>
    </w:lvl>
    <w:lvl w:ilvl="2">
      <w:start w:val="1"/>
      <w:numFmt w:val="lowerRoman"/>
      <w:lvlText w:val="%3."/>
      <w:lvlJc w:val="left"/>
      <w:pPr>
        <w:tabs>
          <w:tab w:val="num" w:pos="2855"/>
        </w:tabs>
        <w:ind w:left="2855" w:hanging="271"/>
      </w:pPr>
      <w:rPr>
        <w:rFonts w:ascii="Arial" w:eastAsia="Arial" w:hAnsi="Arial" w:cs="Arial"/>
        <w:position w:val="0"/>
        <w:sz w:val="22"/>
        <w:szCs w:val="22"/>
      </w:rPr>
    </w:lvl>
    <w:lvl w:ilvl="3">
      <w:start w:val="1"/>
      <w:numFmt w:val="decimal"/>
      <w:lvlText w:val="%4."/>
      <w:lvlJc w:val="left"/>
      <w:pPr>
        <w:tabs>
          <w:tab w:val="num" w:pos="3570"/>
        </w:tabs>
        <w:ind w:left="3570" w:hanging="330"/>
      </w:pPr>
      <w:rPr>
        <w:rFonts w:ascii="Arial" w:eastAsia="Arial" w:hAnsi="Arial" w:cs="Arial"/>
        <w:position w:val="0"/>
        <w:sz w:val="22"/>
        <w:szCs w:val="22"/>
      </w:rPr>
    </w:lvl>
    <w:lvl w:ilvl="4">
      <w:start w:val="1"/>
      <w:numFmt w:val="lowerLetter"/>
      <w:lvlText w:val="%5."/>
      <w:lvlJc w:val="left"/>
      <w:pPr>
        <w:tabs>
          <w:tab w:val="num" w:pos="4290"/>
        </w:tabs>
        <w:ind w:left="4290" w:hanging="330"/>
      </w:pPr>
      <w:rPr>
        <w:rFonts w:ascii="Arial" w:eastAsia="Arial" w:hAnsi="Arial" w:cs="Arial"/>
        <w:position w:val="0"/>
        <w:sz w:val="22"/>
        <w:szCs w:val="22"/>
      </w:rPr>
    </w:lvl>
    <w:lvl w:ilvl="5">
      <w:start w:val="1"/>
      <w:numFmt w:val="lowerRoman"/>
      <w:lvlText w:val="%6."/>
      <w:lvlJc w:val="left"/>
      <w:pPr>
        <w:tabs>
          <w:tab w:val="num" w:pos="5015"/>
        </w:tabs>
        <w:ind w:left="5015" w:hanging="271"/>
      </w:pPr>
      <w:rPr>
        <w:rFonts w:ascii="Arial" w:eastAsia="Arial" w:hAnsi="Arial" w:cs="Arial"/>
        <w:position w:val="0"/>
        <w:sz w:val="22"/>
        <w:szCs w:val="22"/>
      </w:rPr>
    </w:lvl>
    <w:lvl w:ilvl="6">
      <w:start w:val="1"/>
      <w:numFmt w:val="decimal"/>
      <w:lvlText w:val="%7."/>
      <w:lvlJc w:val="left"/>
      <w:pPr>
        <w:tabs>
          <w:tab w:val="num" w:pos="5730"/>
        </w:tabs>
        <w:ind w:left="5730" w:hanging="330"/>
      </w:pPr>
      <w:rPr>
        <w:rFonts w:ascii="Arial" w:eastAsia="Arial" w:hAnsi="Arial" w:cs="Arial"/>
        <w:position w:val="0"/>
        <w:sz w:val="22"/>
        <w:szCs w:val="22"/>
      </w:rPr>
    </w:lvl>
    <w:lvl w:ilvl="7">
      <w:start w:val="1"/>
      <w:numFmt w:val="lowerLetter"/>
      <w:lvlText w:val="%8."/>
      <w:lvlJc w:val="left"/>
      <w:pPr>
        <w:tabs>
          <w:tab w:val="num" w:pos="6450"/>
        </w:tabs>
        <w:ind w:left="6450" w:hanging="330"/>
      </w:pPr>
      <w:rPr>
        <w:rFonts w:ascii="Arial" w:eastAsia="Arial" w:hAnsi="Arial" w:cs="Arial"/>
        <w:position w:val="0"/>
        <w:sz w:val="22"/>
        <w:szCs w:val="22"/>
      </w:rPr>
    </w:lvl>
    <w:lvl w:ilvl="8">
      <w:start w:val="1"/>
      <w:numFmt w:val="lowerRoman"/>
      <w:lvlText w:val="%9."/>
      <w:lvlJc w:val="left"/>
      <w:pPr>
        <w:tabs>
          <w:tab w:val="num" w:pos="7175"/>
        </w:tabs>
        <w:ind w:left="7175" w:hanging="271"/>
      </w:pPr>
      <w:rPr>
        <w:rFonts w:ascii="Arial" w:eastAsia="Arial" w:hAnsi="Arial" w:cs="Arial"/>
        <w:position w:val="0"/>
        <w:sz w:val="22"/>
        <w:szCs w:val="22"/>
      </w:rPr>
    </w:lvl>
  </w:abstractNum>
  <w:abstractNum w:abstractNumId="42" w15:restartNumberingAfterBreak="0">
    <w:nsid w:val="50201F4B"/>
    <w:multiLevelType w:val="multilevel"/>
    <w:tmpl w:val="8C5AFAE8"/>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3" w15:restartNumberingAfterBreak="0">
    <w:nsid w:val="53163465"/>
    <w:multiLevelType w:val="multilevel"/>
    <w:tmpl w:val="97587344"/>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44" w15:restartNumberingAfterBreak="0">
    <w:nsid w:val="54806DDA"/>
    <w:multiLevelType w:val="multilevel"/>
    <w:tmpl w:val="30D853FA"/>
    <w:lvl w:ilvl="0">
      <w:start w:val="8"/>
      <w:numFmt w:val="decimal"/>
      <w:lvlText w:val="%1."/>
      <w:lvlJc w:val="left"/>
      <w:pPr>
        <w:tabs>
          <w:tab w:val="num" w:pos="720"/>
        </w:tabs>
        <w:ind w:left="720" w:hanging="72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5" w15:restartNumberingAfterBreak="0">
    <w:nsid w:val="5B854DEA"/>
    <w:multiLevelType w:val="multilevel"/>
    <w:tmpl w:val="A6BE76BE"/>
    <w:lvl w:ilvl="0">
      <w:numFmt w:val="bullet"/>
      <w:lvlText w:val="•"/>
      <w:lvlJc w:val="left"/>
      <w:pPr>
        <w:tabs>
          <w:tab w:val="num" w:pos="1440"/>
        </w:tabs>
        <w:ind w:left="1440" w:hanging="360"/>
      </w:pPr>
      <w:rPr>
        <w:rFonts w:ascii="Arial" w:eastAsia="Arial" w:hAnsi="Arial" w:cs="Arial"/>
        <w:b/>
        <w:bCs/>
        <w:position w:val="0"/>
        <w:sz w:val="20"/>
        <w:szCs w:val="20"/>
      </w:rPr>
    </w:lvl>
    <w:lvl w:ilvl="1">
      <w:start w:val="1"/>
      <w:numFmt w:val="bullet"/>
      <w:lvlText w:val="o"/>
      <w:lvlJc w:val="left"/>
      <w:pPr>
        <w:tabs>
          <w:tab w:val="num" w:pos="2130"/>
        </w:tabs>
        <w:ind w:left="2130" w:hanging="330"/>
      </w:pPr>
      <w:rPr>
        <w:rFonts w:ascii="Arial" w:eastAsia="Arial" w:hAnsi="Arial" w:cs="Arial"/>
        <w:b/>
        <w:bCs/>
        <w:position w:val="0"/>
        <w:sz w:val="22"/>
        <w:szCs w:val="22"/>
      </w:rPr>
    </w:lvl>
    <w:lvl w:ilvl="2">
      <w:start w:val="1"/>
      <w:numFmt w:val="bullet"/>
      <w:lvlText w:val="▪"/>
      <w:lvlJc w:val="left"/>
      <w:pPr>
        <w:tabs>
          <w:tab w:val="num" w:pos="2850"/>
        </w:tabs>
        <w:ind w:left="2850" w:hanging="330"/>
      </w:pPr>
      <w:rPr>
        <w:rFonts w:ascii="Arial" w:eastAsia="Arial" w:hAnsi="Arial" w:cs="Arial"/>
        <w:b/>
        <w:bCs/>
        <w:position w:val="0"/>
        <w:sz w:val="22"/>
        <w:szCs w:val="22"/>
      </w:rPr>
    </w:lvl>
    <w:lvl w:ilvl="3">
      <w:start w:val="1"/>
      <w:numFmt w:val="bullet"/>
      <w:lvlText w:val="•"/>
      <w:lvlJc w:val="left"/>
      <w:pPr>
        <w:tabs>
          <w:tab w:val="num" w:pos="3570"/>
        </w:tabs>
        <w:ind w:left="3570" w:hanging="330"/>
      </w:pPr>
      <w:rPr>
        <w:rFonts w:ascii="Arial" w:eastAsia="Arial" w:hAnsi="Arial" w:cs="Arial"/>
        <w:b/>
        <w:bCs/>
        <w:position w:val="0"/>
        <w:sz w:val="22"/>
        <w:szCs w:val="22"/>
      </w:rPr>
    </w:lvl>
    <w:lvl w:ilvl="4">
      <w:start w:val="1"/>
      <w:numFmt w:val="bullet"/>
      <w:lvlText w:val="o"/>
      <w:lvlJc w:val="left"/>
      <w:pPr>
        <w:tabs>
          <w:tab w:val="num" w:pos="4290"/>
        </w:tabs>
        <w:ind w:left="4290" w:hanging="330"/>
      </w:pPr>
      <w:rPr>
        <w:rFonts w:ascii="Arial" w:eastAsia="Arial" w:hAnsi="Arial" w:cs="Arial"/>
        <w:b/>
        <w:bCs/>
        <w:position w:val="0"/>
        <w:sz w:val="22"/>
        <w:szCs w:val="22"/>
      </w:rPr>
    </w:lvl>
    <w:lvl w:ilvl="5">
      <w:start w:val="1"/>
      <w:numFmt w:val="bullet"/>
      <w:lvlText w:val="▪"/>
      <w:lvlJc w:val="left"/>
      <w:pPr>
        <w:tabs>
          <w:tab w:val="num" w:pos="5010"/>
        </w:tabs>
        <w:ind w:left="5010" w:hanging="330"/>
      </w:pPr>
      <w:rPr>
        <w:rFonts w:ascii="Arial" w:eastAsia="Arial" w:hAnsi="Arial" w:cs="Arial"/>
        <w:b/>
        <w:bCs/>
        <w:position w:val="0"/>
        <w:sz w:val="22"/>
        <w:szCs w:val="22"/>
      </w:rPr>
    </w:lvl>
    <w:lvl w:ilvl="6">
      <w:start w:val="1"/>
      <w:numFmt w:val="bullet"/>
      <w:lvlText w:val="•"/>
      <w:lvlJc w:val="left"/>
      <w:pPr>
        <w:tabs>
          <w:tab w:val="num" w:pos="5730"/>
        </w:tabs>
        <w:ind w:left="5730" w:hanging="330"/>
      </w:pPr>
      <w:rPr>
        <w:rFonts w:ascii="Arial" w:eastAsia="Arial" w:hAnsi="Arial" w:cs="Arial"/>
        <w:b/>
        <w:bCs/>
        <w:position w:val="0"/>
        <w:sz w:val="22"/>
        <w:szCs w:val="22"/>
      </w:rPr>
    </w:lvl>
    <w:lvl w:ilvl="7">
      <w:start w:val="1"/>
      <w:numFmt w:val="bullet"/>
      <w:lvlText w:val="o"/>
      <w:lvlJc w:val="left"/>
      <w:pPr>
        <w:tabs>
          <w:tab w:val="num" w:pos="6450"/>
        </w:tabs>
        <w:ind w:left="6450" w:hanging="330"/>
      </w:pPr>
      <w:rPr>
        <w:rFonts w:ascii="Arial" w:eastAsia="Arial" w:hAnsi="Arial" w:cs="Arial"/>
        <w:b/>
        <w:bCs/>
        <w:position w:val="0"/>
        <w:sz w:val="22"/>
        <w:szCs w:val="22"/>
      </w:rPr>
    </w:lvl>
    <w:lvl w:ilvl="8">
      <w:start w:val="1"/>
      <w:numFmt w:val="bullet"/>
      <w:lvlText w:val="▪"/>
      <w:lvlJc w:val="left"/>
      <w:pPr>
        <w:tabs>
          <w:tab w:val="num" w:pos="7170"/>
        </w:tabs>
        <w:ind w:left="7170" w:hanging="330"/>
      </w:pPr>
      <w:rPr>
        <w:rFonts w:ascii="Arial" w:eastAsia="Arial" w:hAnsi="Arial" w:cs="Arial"/>
        <w:b/>
        <w:bCs/>
        <w:position w:val="0"/>
        <w:sz w:val="22"/>
        <w:szCs w:val="22"/>
      </w:rPr>
    </w:lvl>
  </w:abstractNum>
  <w:abstractNum w:abstractNumId="46" w15:restartNumberingAfterBreak="0">
    <w:nsid w:val="5D2927AF"/>
    <w:multiLevelType w:val="multilevel"/>
    <w:tmpl w:val="56DCB1D2"/>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47" w15:restartNumberingAfterBreak="0">
    <w:nsid w:val="642F2E0B"/>
    <w:multiLevelType w:val="multilevel"/>
    <w:tmpl w:val="338A7C40"/>
    <w:styleLink w:val="List7"/>
    <w:lvl w:ilvl="0">
      <w:numFmt w:val="bullet"/>
      <w:lvlText w:val="o"/>
      <w:lvlJc w:val="left"/>
      <w:pPr>
        <w:tabs>
          <w:tab w:val="num" w:pos="1800"/>
        </w:tabs>
        <w:ind w:left="1800" w:hanging="360"/>
      </w:pPr>
      <w:rPr>
        <w:rFonts w:ascii="Arial" w:eastAsia="Arial" w:hAnsi="Arial" w:cs="Arial"/>
        <w:position w:val="0"/>
        <w:sz w:val="24"/>
        <w:szCs w:val="24"/>
      </w:rPr>
    </w:lvl>
    <w:lvl w:ilvl="1">
      <w:start w:val="1"/>
      <w:numFmt w:val="lowerLetter"/>
      <w:lvlText w:val="%2."/>
      <w:lvlJc w:val="left"/>
      <w:pPr>
        <w:tabs>
          <w:tab w:val="num" w:pos="2130"/>
        </w:tabs>
        <w:ind w:left="2130" w:hanging="330"/>
      </w:pPr>
      <w:rPr>
        <w:rFonts w:ascii="Arial" w:eastAsia="Arial" w:hAnsi="Arial" w:cs="Arial"/>
        <w:position w:val="0"/>
        <w:sz w:val="22"/>
        <w:szCs w:val="22"/>
      </w:rPr>
    </w:lvl>
    <w:lvl w:ilvl="2">
      <w:start w:val="1"/>
      <w:numFmt w:val="lowerRoman"/>
      <w:lvlText w:val="%3."/>
      <w:lvlJc w:val="left"/>
      <w:pPr>
        <w:tabs>
          <w:tab w:val="num" w:pos="2855"/>
        </w:tabs>
        <w:ind w:left="2855" w:hanging="271"/>
      </w:pPr>
      <w:rPr>
        <w:rFonts w:ascii="Arial" w:eastAsia="Arial" w:hAnsi="Arial" w:cs="Arial"/>
        <w:position w:val="0"/>
        <w:sz w:val="22"/>
        <w:szCs w:val="22"/>
      </w:rPr>
    </w:lvl>
    <w:lvl w:ilvl="3">
      <w:start w:val="1"/>
      <w:numFmt w:val="decimal"/>
      <w:lvlText w:val="%4."/>
      <w:lvlJc w:val="left"/>
      <w:pPr>
        <w:tabs>
          <w:tab w:val="num" w:pos="3570"/>
        </w:tabs>
        <w:ind w:left="3570" w:hanging="330"/>
      </w:pPr>
      <w:rPr>
        <w:rFonts w:ascii="Arial" w:eastAsia="Arial" w:hAnsi="Arial" w:cs="Arial"/>
        <w:position w:val="0"/>
        <w:sz w:val="22"/>
        <w:szCs w:val="22"/>
      </w:rPr>
    </w:lvl>
    <w:lvl w:ilvl="4">
      <w:start w:val="1"/>
      <w:numFmt w:val="lowerLetter"/>
      <w:lvlText w:val="%5."/>
      <w:lvlJc w:val="left"/>
      <w:pPr>
        <w:tabs>
          <w:tab w:val="num" w:pos="4290"/>
        </w:tabs>
        <w:ind w:left="4290" w:hanging="330"/>
      </w:pPr>
      <w:rPr>
        <w:rFonts w:ascii="Arial" w:eastAsia="Arial" w:hAnsi="Arial" w:cs="Arial"/>
        <w:position w:val="0"/>
        <w:sz w:val="22"/>
        <w:szCs w:val="22"/>
      </w:rPr>
    </w:lvl>
    <w:lvl w:ilvl="5">
      <w:start w:val="1"/>
      <w:numFmt w:val="lowerRoman"/>
      <w:lvlText w:val="%6."/>
      <w:lvlJc w:val="left"/>
      <w:pPr>
        <w:tabs>
          <w:tab w:val="num" w:pos="5015"/>
        </w:tabs>
        <w:ind w:left="5015" w:hanging="271"/>
      </w:pPr>
      <w:rPr>
        <w:rFonts w:ascii="Arial" w:eastAsia="Arial" w:hAnsi="Arial" w:cs="Arial"/>
        <w:position w:val="0"/>
        <w:sz w:val="22"/>
        <w:szCs w:val="22"/>
      </w:rPr>
    </w:lvl>
    <w:lvl w:ilvl="6">
      <w:start w:val="1"/>
      <w:numFmt w:val="decimal"/>
      <w:lvlText w:val="%7."/>
      <w:lvlJc w:val="left"/>
      <w:pPr>
        <w:tabs>
          <w:tab w:val="num" w:pos="5730"/>
        </w:tabs>
        <w:ind w:left="5730" w:hanging="330"/>
      </w:pPr>
      <w:rPr>
        <w:rFonts w:ascii="Arial" w:eastAsia="Arial" w:hAnsi="Arial" w:cs="Arial"/>
        <w:position w:val="0"/>
        <w:sz w:val="22"/>
        <w:szCs w:val="22"/>
      </w:rPr>
    </w:lvl>
    <w:lvl w:ilvl="7">
      <w:start w:val="1"/>
      <w:numFmt w:val="lowerLetter"/>
      <w:lvlText w:val="%8."/>
      <w:lvlJc w:val="left"/>
      <w:pPr>
        <w:tabs>
          <w:tab w:val="num" w:pos="6450"/>
        </w:tabs>
        <w:ind w:left="6450" w:hanging="330"/>
      </w:pPr>
      <w:rPr>
        <w:rFonts w:ascii="Arial" w:eastAsia="Arial" w:hAnsi="Arial" w:cs="Arial"/>
        <w:position w:val="0"/>
        <w:sz w:val="22"/>
        <w:szCs w:val="22"/>
      </w:rPr>
    </w:lvl>
    <w:lvl w:ilvl="8">
      <w:start w:val="1"/>
      <w:numFmt w:val="lowerRoman"/>
      <w:lvlText w:val="%9."/>
      <w:lvlJc w:val="left"/>
      <w:pPr>
        <w:tabs>
          <w:tab w:val="num" w:pos="7175"/>
        </w:tabs>
        <w:ind w:left="7175" w:hanging="271"/>
      </w:pPr>
      <w:rPr>
        <w:rFonts w:ascii="Arial" w:eastAsia="Arial" w:hAnsi="Arial" w:cs="Arial"/>
        <w:position w:val="0"/>
        <w:sz w:val="22"/>
        <w:szCs w:val="22"/>
      </w:rPr>
    </w:lvl>
  </w:abstractNum>
  <w:abstractNum w:abstractNumId="48" w15:restartNumberingAfterBreak="0">
    <w:nsid w:val="64F8542D"/>
    <w:multiLevelType w:val="multilevel"/>
    <w:tmpl w:val="2FA40C1A"/>
    <w:styleLink w:val="List0"/>
    <w:lvl w:ilvl="0">
      <w:start w:val="66"/>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9" w15:restartNumberingAfterBreak="0">
    <w:nsid w:val="660A477E"/>
    <w:multiLevelType w:val="multilevel"/>
    <w:tmpl w:val="C3E48F32"/>
    <w:lvl w:ilvl="0">
      <w:start w:val="1"/>
      <w:numFmt w:val="decimal"/>
      <w:lvlText w:val="%1."/>
      <w:lvlJc w:val="left"/>
      <w:pPr>
        <w:tabs>
          <w:tab w:val="num" w:pos="660"/>
        </w:tabs>
        <w:ind w:left="660" w:hanging="660"/>
      </w:pPr>
      <w:rPr>
        <w:rFonts w:ascii="Arial" w:eastAsia="Arial" w:hAnsi="Arial" w:cs="Arial"/>
        <w:position w:val="0"/>
        <w:sz w:val="22"/>
        <w:szCs w:val="22"/>
      </w:rPr>
    </w:lvl>
    <w:lvl w:ilvl="1">
      <w:numFmt w:val="bullet"/>
      <w:lvlText w:val="•"/>
      <w:lvlJc w:val="left"/>
      <w:pPr>
        <w:tabs>
          <w:tab w:val="num" w:pos="1080"/>
        </w:tabs>
        <w:ind w:left="1080" w:hanging="360"/>
      </w:pPr>
      <w:rPr>
        <w:rFonts w:ascii="Arial" w:eastAsia="Arial" w:hAnsi="Arial" w:cs="Arial"/>
        <w:position w:val="0"/>
        <w:sz w:val="24"/>
        <w:szCs w:val="24"/>
      </w:rPr>
    </w:lvl>
    <w:lvl w:ilvl="2">
      <w:start w:val="1"/>
      <w:numFmt w:val="lowerRoman"/>
      <w:lvlText w:val="%3."/>
      <w:lvlJc w:val="left"/>
      <w:pPr>
        <w:tabs>
          <w:tab w:val="num" w:pos="1775"/>
        </w:tabs>
        <w:ind w:left="1775" w:hanging="271"/>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5"/>
        </w:tabs>
        <w:ind w:left="3935" w:hanging="27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5"/>
        </w:tabs>
        <w:ind w:left="6095" w:hanging="271"/>
      </w:pPr>
      <w:rPr>
        <w:rFonts w:ascii="Arial" w:eastAsia="Arial" w:hAnsi="Arial" w:cs="Arial"/>
        <w:position w:val="0"/>
        <w:sz w:val="22"/>
        <w:szCs w:val="22"/>
      </w:rPr>
    </w:lvl>
  </w:abstractNum>
  <w:abstractNum w:abstractNumId="50" w15:restartNumberingAfterBreak="0">
    <w:nsid w:val="69645EFF"/>
    <w:multiLevelType w:val="multilevel"/>
    <w:tmpl w:val="2FF2A154"/>
    <w:lvl w:ilvl="0">
      <w:start w:val="1"/>
      <w:numFmt w:val="bullet"/>
      <w:lvlText w:val="o"/>
      <w:lvlJc w:val="left"/>
      <w:pPr>
        <w:tabs>
          <w:tab w:val="num" w:pos="1770"/>
        </w:tabs>
        <w:ind w:left="1770" w:hanging="330"/>
      </w:pPr>
      <w:rPr>
        <w:rFonts w:ascii="Arial" w:eastAsia="Arial" w:hAnsi="Arial" w:cs="Arial"/>
        <w:position w:val="0"/>
        <w:sz w:val="22"/>
        <w:szCs w:val="22"/>
      </w:rPr>
    </w:lvl>
    <w:lvl w:ilvl="1">
      <w:numFmt w:val="bullet"/>
      <w:lvlText w:val="o"/>
      <w:lvlJc w:val="left"/>
      <w:pPr>
        <w:tabs>
          <w:tab w:val="num" w:pos="2520"/>
        </w:tabs>
        <w:ind w:left="2520" w:hanging="360"/>
      </w:pPr>
      <w:rPr>
        <w:rFonts w:ascii="Arial" w:eastAsia="Arial" w:hAnsi="Arial" w:cs="Arial"/>
        <w:position w:val="0"/>
        <w:sz w:val="24"/>
        <w:szCs w:val="24"/>
      </w:rPr>
    </w:lvl>
    <w:lvl w:ilvl="2">
      <w:start w:val="1"/>
      <w:numFmt w:val="bullet"/>
      <w:lvlText w:val="▪"/>
      <w:lvlJc w:val="left"/>
      <w:pPr>
        <w:tabs>
          <w:tab w:val="num" w:pos="3210"/>
        </w:tabs>
        <w:ind w:left="3210" w:hanging="330"/>
      </w:pPr>
      <w:rPr>
        <w:rFonts w:ascii="Arial" w:eastAsia="Arial" w:hAnsi="Arial" w:cs="Arial"/>
        <w:position w:val="0"/>
        <w:sz w:val="22"/>
        <w:szCs w:val="22"/>
      </w:rPr>
    </w:lvl>
    <w:lvl w:ilvl="3">
      <w:start w:val="1"/>
      <w:numFmt w:val="bullet"/>
      <w:lvlText w:val="•"/>
      <w:lvlJc w:val="left"/>
      <w:pPr>
        <w:tabs>
          <w:tab w:val="num" w:pos="3930"/>
        </w:tabs>
        <w:ind w:left="3930" w:hanging="330"/>
      </w:pPr>
      <w:rPr>
        <w:rFonts w:ascii="Arial" w:eastAsia="Arial" w:hAnsi="Arial" w:cs="Arial"/>
        <w:position w:val="0"/>
        <w:sz w:val="22"/>
        <w:szCs w:val="22"/>
      </w:rPr>
    </w:lvl>
    <w:lvl w:ilvl="4">
      <w:start w:val="1"/>
      <w:numFmt w:val="bullet"/>
      <w:lvlText w:val="o"/>
      <w:lvlJc w:val="left"/>
      <w:pPr>
        <w:tabs>
          <w:tab w:val="num" w:pos="4650"/>
        </w:tabs>
        <w:ind w:left="4650" w:hanging="330"/>
      </w:pPr>
      <w:rPr>
        <w:rFonts w:ascii="Arial" w:eastAsia="Arial" w:hAnsi="Arial" w:cs="Arial"/>
        <w:position w:val="0"/>
        <w:sz w:val="22"/>
        <w:szCs w:val="22"/>
      </w:rPr>
    </w:lvl>
    <w:lvl w:ilvl="5">
      <w:start w:val="1"/>
      <w:numFmt w:val="bullet"/>
      <w:lvlText w:val="▪"/>
      <w:lvlJc w:val="left"/>
      <w:pPr>
        <w:tabs>
          <w:tab w:val="num" w:pos="5370"/>
        </w:tabs>
        <w:ind w:left="5370" w:hanging="330"/>
      </w:pPr>
      <w:rPr>
        <w:rFonts w:ascii="Arial" w:eastAsia="Arial" w:hAnsi="Arial" w:cs="Arial"/>
        <w:position w:val="0"/>
        <w:sz w:val="22"/>
        <w:szCs w:val="22"/>
      </w:rPr>
    </w:lvl>
    <w:lvl w:ilvl="6">
      <w:start w:val="1"/>
      <w:numFmt w:val="bullet"/>
      <w:lvlText w:val="•"/>
      <w:lvlJc w:val="left"/>
      <w:pPr>
        <w:tabs>
          <w:tab w:val="num" w:pos="6090"/>
        </w:tabs>
        <w:ind w:left="6090" w:hanging="330"/>
      </w:pPr>
      <w:rPr>
        <w:rFonts w:ascii="Arial" w:eastAsia="Arial" w:hAnsi="Arial" w:cs="Arial"/>
        <w:position w:val="0"/>
        <w:sz w:val="22"/>
        <w:szCs w:val="22"/>
      </w:rPr>
    </w:lvl>
    <w:lvl w:ilvl="7">
      <w:start w:val="1"/>
      <w:numFmt w:val="bullet"/>
      <w:lvlText w:val="o"/>
      <w:lvlJc w:val="left"/>
      <w:pPr>
        <w:tabs>
          <w:tab w:val="num" w:pos="6810"/>
        </w:tabs>
        <w:ind w:left="6810" w:hanging="330"/>
      </w:pPr>
      <w:rPr>
        <w:rFonts w:ascii="Arial" w:eastAsia="Arial" w:hAnsi="Arial" w:cs="Arial"/>
        <w:position w:val="0"/>
        <w:sz w:val="22"/>
        <w:szCs w:val="22"/>
      </w:rPr>
    </w:lvl>
    <w:lvl w:ilvl="8">
      <w:start w:val="1"/>
      <w:numFmt w:val="bullet"/>
      <w:lvlText w:val="▪"/>
      <w:lvlJc w:val="left"/>
      <w:pPr>
        <w:tabs>
          <w:tab w:val="num" w:pos="7530"/>
        </w:tabs>
        <w:ind w:left="7530" w:hanging="330"/>
      </w:pPr>
      <w:rPr>
        <w:rFonts w:ascii="Arial" w:eastAsia="Arial" w:hAnsi="Arial" w:cs="Arial"/>
        <w:position w:val="0"/>
        <w:sz w:val="22"/>
        <w:szCs w:val="22"/>
      </w:rPr>
    </w:lvl>
  </w:abstractNum>
  <w:abstractNum w:abstractNumId="51" w15:restartNumberingAfterBreak="0">
    <w:nsid w:val="6CCE6FE6"/>
    <w:multiLevelType w:val="multilevel"/>
    <w:tmpl w:val="26AABD9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52" w15:restartNumberingAfterBreak="0">
    <w:nsid w:val="6D4B2984"/>
    <w:multiLevelType w:val="multilevel"/>
    <w:tmpl w:val="B7EA2712"/>
    <w:lvl w:ilvl="0">
      <w:start w:val="1"/>
      <w:numFmt w:val="decimal"/>
      <w:lvlText w:val="%1."/>
      <w:lvlJc w:val="left"/>
      <w:pPr>
        <w:tabs>
          <w:tab w:val="num" w:pos="660"/>
        </w:tabs>
        <w:ind w:left="660" w:hanging="660"/>
      </w:pPr>
      <w:rPr>
        <w:rFonts w:ascii="Arial" w:eastAsia="Arial" w:hAnsi="Arial" w:cs="Arial"/>
        <w:position w:val="0"/>
        <w:sz w:val="22"/>
        <w:szCs w:val="22"/>
      </w:rPr>
    </w:lvl>
    <w:lvl w:ilvl="1">
      <w:numFmt w:val="bullet"/>
      <w:lvlText w:val="•"/>
      <w:lvlJc w:val="left"/>
      <w:pPr>
        <w:tabs>
          <w:tab w:val="num" w:pos="1080"/>
        </w:tabs>
        <w:ind w:left="1080" w:hanging="360"/>
      </w:pPr>
      <w:rPr>
        <w:rFonts w:ascii="Arial" w:eastAsia="Arial" w:hAnsi="Arial" w:cs="Arial"/>
        <w:position w:val="0"/>
        <w:sz w:val="24"/>
        <w:szCs w:val="24"/>
      </w:rPr>
    </w:lvl>
    <w:lvl w:ilvl="2">
      <w:start w:val="1"/>
      <w:numFmt w:val="lowerRoman"/>
      <w:lvlText w:val="%3."/>
      <w:lvlJc w:val="left"/>
      <w:pPr>
        <w:tabs>
          <w:tab w:val="num" w:pos="1775"/>
        </w:tabs>
        <w:ind w:left="1775" w:hanging="271"/>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5"/>
        </w:tabs>
        <w:ind w:left="3935" w:hanging="27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5"/>
        </w:tabs>
        <w:ind w:left="6095" w:hanging="271"/>
      </w:pPr>
      <w:rPr>
        <w:rFonts w:ascii="Arial" w:eastAsia="Arial" w:hAnsi="Arial" w:cs="Arial"/>
        <w:position w:val="0"/>
        <w:sz w:val="22"/>
        <w:szCs w:val="22"/>
      </w:rPr>
    </w:lvl>
  </w:abstractNum>
  <w:abstractNum w:abstractNumId="53" w15:restartNumberingAfterBreak="0">
    <w:nsid w:val="6E0928F9"/>
    <w:multiLevelType w:val="multilevel"/>
    <w:tmpl w:val="466C14CC"/>
    <w:lvl w:ilvl="0">
      <w:start w:val="31"/>
      <w:numFmt w:val="decimal"/>
      <w:lvlText w:val="%1."/>
      <w:lvlJc w:val="left"/>
      <w:pPr>
        <w:tabs>
          <w:tab w:val="num" w:pos="720"/>
        </w:tabs>
        <w:ind w:left="720" w:hanging="72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54" w15:restartNumberingAfterBreak="0">
    <w:nsid w:val="70D018DC"/>
    <w:multiLevelType w:val="multilevel"/>
    <w:tmpl w:val="E8EC4ABC"/>
    <w:lvl w:ilvl="0">
      <w:numFmt w:val="bullet"/>
      <w:lvlText w:val="•"/>
      <w:lvlJc w:val="left"/>
      <w:pPr>
        <w:tabs>
          <w:tab w:val="num" w:pos="1440"/>
        </w:tabs>
        <w:ind w:left="1440" w:hanging="360"/>
      </w:pPr>
      <w:rPr>
        <w:rFonts w:ascii="Arial" w:eastAsia="Arial" w:hAnsi="Arial" w:cs="Arial"/>
        <w:b/>
        <w:bCs/>
        <w:position w:val="0"/>
        <w:sz w:val="20"/>
        <w:szCs w:val="20"/>
      </w:rPr>
    </w:lvl>
    <w:lvl w:ilvl="1">
      <w:start w:val="1"/>
      <w:numFmt w:val="bullet"/>
      <w:lvlText w:val="o"/>
      <w:lvlJc w:val="left"/>
      <w:pPr>
        <w:tabs>
          <w:tab w:val="num" w:pos="2130"/>
        </w:tabs>
        <w:ind w:left="2130" w:hanging="330"/>
      </w:pPr>
      <w:rPr>
        <w:rFonts w:ascii="Arial" w:eastAsia="Arial" w:hAnsi="Arial" w:cs="Arial"/>
        <w:b/>
        <w:bCs/>
        <w:position w:val="0"/>
        <w:sz w:val="22"/>
        <w:szCs w:val="22"/>
      </w:rPr>
    </w:lvl>
    <w:lvl w:ilvl="2">
      <w:start w:val="1"/>
      <w:numFmt w:val="bullet"/>
      <w:lvlText w:val="▪"/>
      <w:lvlJc w:val="left"/>
      <w:pPr>
        <w:tabs>
          <w:tab w:val="num" w:pos="2850"/>
        </w:tabs>
        <w:ind w:left="2850" w:hanging="330"/>
      </w:pPr>
      <w:rPr>
        <w:rFonts w:ascii="Arial" w:eastAsia="Arial" w:hAnsi="Arial" w:cs="Arial"/>
        <w:b/>
        <w:bCs/>
        <w:position w:val="0"/>
        <w:sz w:val="22"/>
        <w:szCs w:val="22"/>
      </w:rPr>
    </w:lvl>
    <w:lvl w:ilvl="3">
      <w:start w:val="1"/>
      <w:numFmt w:val="bullet"/>
      <w:lvlText w:val="•"/>
      <w:lvlJc w:val="left"/>
      <w:pPr>
        <w:tabs>
          <w:tab w:val="num" w:pos="3570"/>
        </w:tabs>
        <w:ind w:left="3570" w:hanging="330"/>
      </w:pPr>
      <w:rPr>
        <w:rFonts w:ascii="Arial" w:eastAsia="Arial" w:hAnsi="Arial" w:cs="Arial"/>
        <w:b/>
        <w:bCs/>
        <w:position w:val="0"/>
        <w:sz w:val="22"/>
        <w:szCs w:val="22"/>
      </w:rPr>
    </w:lvl>
    <w:lvl w:ilvl="4">
      <w:start w:val="1"/>
      <w:numFmt w:val="bullet"/>
      <w:lvlText w:val="o"/>
      <w:lvlJc w:val="left"/>
      <w:pPr>
        <w:tabs>
          <w:tab w:val="num" w:pos="4290"/>
        </w:tabs>
        <w:ind w:left="4290" w:hanging="330"/>
      </w:pPr>
      <w:rPr>
        <w:rFonts w:ascii="Arial" w:eastAsia="Arial" w:hAnsi="Arial" w:cs="Arial"/>
        <w:b/>
        <w:bCs/>
        <w:position w:val="0"/>
        <w:sz w:val="22"/>
        <w:szCs w:val="22"/>
      </w:rPr>
    </w:lvl>
    <w:lvl w:ilvl="5">
      <w:start w:val="1"/>
      <w:numFmt w:val="bullet"/>
      <w:lvlText w:val="▪"/>
      <w:lvlJc w:val="left"/>
      <w:pPr>
        <w:tabs>
          <w:tab w:val="num" w:pos="5010"/>
        </w:tabs>
        <w:ind w:left="5010" w:hanging="330"/>
      </w:pPr>
      <w:rPr>
        <w:rFonts w:ascii="Arial" w:eastAsia="Arial" w:hAnsi="Arial" w:cs="Arial"/>
        <w:b/>
        <w:bCs/>
        <w:position w:val="0"/>
        <w:sz w:val="22"/>
        <w:szCs w:val="22"/>
      </w:rPr>
    </w:lvl>
    <w:lvl w:ilvl="6">
      <w:start w:val="1"/>
      <w:numFmt w:val="bullet"/>
      <w:lvlText w:val="•"/>
      <w:lvlJc w:val="left"/>
      <w:pPr>
        <w:tabs>
          <w:tab w:val="num" w:pos="5730"/>
        </w:tabs>
        <w:ind w:left="5730" w:hanging="330"/>
      </w:pPr>
      <w:rPr>
        <w:rFonts w:ascii="Arial" w:eastAsia="Arial" w:hAnsi="Arial" w:cs="Arial"/>
        <w:b/>
        <w:bCs/>
        <w:position w:val="0"/>
        <w:sz w:val="22"/>
        <w:szCs w:val="22"/>
      </w:rPr>
    </w:lvl>
    <w:lvl w:ilvl="7">
      <w:start w:val="1"/>
      <w:numFmt w:val="bullet"/>
      <w:lvlText w:val="o"/>
      <w:lvlJc w:val="left"/>
      <w:pPr>
        <w:tabs>
          <w:tab w:val="num" w:pos="6450"/>
        </w:tabs>
        <w:ind w:left="6450" w:hanging="330"/>
      </w:pPr>
      <w:rPr>
        <w:rFonts w:ascii="Arial" w:eastAsia="Arial" w:hAnsi="Arial" w:cs="Arial"/>
        <w:b/>
        <w:bCs/>
        <w:position w:val="0"/>
        <w:sz w:val="22"/>
        <w:szCs w:val="22"/>
      </w:rPr>
    </w:lvl>
    <w:lvl w:ilvl="8">
      <w:start w:val="1"/>
      <w:numFmt w:val="bullet"/>
      <w:lvlText w:val="▪"/>
      <w:lvlJc w:val="left"/>
      <w:pPr>
        <w:tabs>
          <w:tab w:val="num" w:pos="7170"/>
        </w:tabs>
        <w:ind w:left="7170" w:hanging="330"/>
      </w:pPr>
      <w:rPr>
        <w:rFonts w:ascii="Arial" w:eastAsia="Arial" w:hAnsi="Arial" w:cs="Arial"/>
        <w:b/>
        <w:bCs/>
        <w:position w:val="0"/>
        <w:sz w:val="22"/>
        <w:szCs w:val="22"/>
      </w:rPr>
    </w:lvl>
  </w:abstractNum>
  <w:abstractNum w:abstractNumId="55" w15:restartNumberingAfterBreak="0">
    <w:nsid w:val="73A30D7D"/>
    <w:multiLevelType w:val="multilevel"/>
    <w:tmpl w:val="3D80A44C"/>
    <w:styleLink w:val="List51"/>
    <w:lvl w:ilvl="0">
      <w:numFmt w:val="bullet"/>
      <w:lvlText w:val="•"/>
      <w:lvlJc w:val="left"/>
      <w:pPr>
        <w:tabs>
          <w:tab w:val="num" w:pos="2160"/>
        </w:tabs>
        <w:ind w:left="2160" w:hanging="360"/>
      </w:pPr>
      <w:rPr>
        <w:rFonts w:ascii="Arial" w:eastAsia="Arial" w:hAnsi="Arial" w:cs="Arial"/>
        <w:color w:val="000000"/>
        <w:position w:val="0"/>
        <w:sz w:val="24"/>
        <w:szCs w:val="24"/>
        <w:u w:color="000000"/>
      </w:rPr>
    </w:lvl>
    <w:lvl w:ilvl="1">
      <w:start w:val="1"/>
      <w:numFmt w:val="bullet"/>
      <w:lvlText w:val="o"/>
      <w:lvlJc w:val="left"/>
      <w:pPr>
        <w:tabs>
          <w:tab w:val="num" w:pos="2850"/>
        </w:tabs>
        <w:ind w:left="2850" w:hanging="330"/>
      </w:pPr>
      <w:rPr>
        <w:rFonts w:ascii="Arial" w:eastAsia="Arial" w:hAnsi="Arial" w:cs="Arial"/>
        <w:color w:val="000000"/>
        <w:position w:val="0"/>
        <w:sz w:val="22"/>
        <w:szCs w:val="22"/>
        <w:u w:color="000000"/>
      </w:rPr>
    </w:lvl>
    <w:lvl w:ilvl="2">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3">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4">
      <w:start w:val="1"/>
      <w:numFmt w:val="bullet"/>
      <w:lvlText w:val="o"/>
      <w:lvlJc w:val="left"/>
      <w:pPr>
        <w:tabs>
          <w:tab w:val="num" w:pos="5010"/>
        </w:tabs>
        <w:ind w:left="5010" w:hanging="330"/>
      </w:pPr>
      <w:rPr>
        <w:rFonts w:ascii="Arial" w:eastAsia="Arial" w:hAnsi="Arial" w:cs="Arial"/>
        <w:color w:val="000000"/>
        <w:position w:val="0"/>
        <w:sz w:val="22"/>
        <w:szCs w:val="22"/>
        <w:u w:color="000000"/>
      </w:rPr>
    </w:lvl>
    <w:lvl w:ilvl="5">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6">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lvl w:ilvl="7">
      <w:start w:val="1"/>
      <w:numFmt w:val="bullet"/>
      <w:lvlText w:val="o"/>
      <w:lvlJc w:val="left"/>
      <w:pPr>
        <w:tabs>
          <w:tab w:val="num" w:pos="7170"/>
        </w:tabs>
        <w:ind w:left="7170" w:hanging="330"/>
      </w:pPr>
      <w:rPr>
        <w:rFonts w:ascii="Arial" w:eastAsia="Arial" w:hAnsi="Arial" w:cs="Arial"/>
        <w:color w:val="000000"/>
        <w:position w:val="0"/>
        <w:sz w:val="22"/>
        <w:szCs w:val="22"/>
        <w:u w:color="000000"/>
      </w:rPr>
    </w:lvl>
    <w:lvl w:ilvl="8">
      <w:start w:val="1"/>
      <w:numFmt w:val="bullet"/>
      <w:lvlText w:val="▪"/>
      <w:lvlJc w:val="left"/>
      <w:pPr>
        <w:tabs>
          <w:tab w:val="num" w:pos="7890"/>
        </w:tabs>
        <w:ind w:left="7890" w:hanging="330"/>
      </w:pPr>
      <w:rPr>
        <w:rFonts w:ascii="Arial" w:eastAsia="Arial" w:hAnsi="Arial" w:cs="Arial"/>
        <w:color w:val="000000"/>
        <w:position w:val="0"/>
        <w:sz w:val="22"/>
        <w:szCs w:val="22"/>
        <w:u w:color="000000"/>
      </w:rPr>
    </w:lvl>
  </w:abstractNum>
  <w:abstractNum w:abstractNumId="56" w15:restartNumberingAfterBreak="0">
    <w:nsid w:val="73B708B9"/>
    <w:multiLevelType w:val="multilevel"/>
    <w:tmpl w:val="8E247BEE"/>
    <w:lvl w:ilvl="0">
      <w:start w:val="1"/>
      <w:numFmt w:val="bullet"/>
      <w:lvlText w:val="o"/>
      <w:lvlJc w:val="left"/>
      <w:pPr>
        <w:tabs>
          <w:tab w:val="num" w:pos="1770"/>
        </w:tabs>
        <w:ind w:left="1770" w:hanging="330"/>
      </w:pPr>
      <w:rPr>
        <w:rFonts w:ascii="Arial" w:eastAsia="Arial" w:hAnsi="Arial" w:cs="Arial"/>
        <w:position w:val="0"/>
        <w:sz w:val="22"/>
        <w:szCs w:val="22"/>
      </w:rPr>
    </w:lvl>
    <w:lvl w:ilvl="1">
      <w:numFmt w:val="bullet"/>
      <w:lvlText w:val="o"/>
      <w:lvlJc w:val="left"/>
      <w:pPr>
        <w:tabs>
          <w:tab w:val="num" w:pos="2520"/>
        </w:tabs>
        <w:ind w:left="2520" w:hanging="360"/>
      </w:pPr>
      <w:rPr>
        <w:rFonts w:ascii="Arial" w:eastAsia="Arial" w:hAnsi="Arial" w:cs="Arial"/>
        <w:position w:val="0"/>
        <w:sz w:val="24"/>
        <w:szCs w:val="24"/>
      </w:rPr>
    </w:lvl>
    <w:lvl w:ilvl="2">
      <w:start w:val="1"/>
      <w:numFmt w:val="bullet"/>
      <w:lvlText w:val="▪"/>
      <w:lvlJc w:val="left"/>
      <w:pPr>
        <w:tabs>
          <w:tab w:val="num" w:pos="3210"/>
        </w:tabs>
        <w:ind w:left="3210" w:hanging="330"/>
      </w:pPr>
      <w:rPr>
        <w:rFonts w:ascii="Arial" w:eastAsia="Arial" w:hAnsi="Arial" w:cs="Arial"/>
        <w:position w:val="0"/>
        <w:sz w:val="22"/>
        <w:szCs w:val="22"/>
      </w:rPr>
    </w:lvl>
    <w:lvl w:ilvl="3">
      <w:start w:val="1"/>
      <w:numFmt w:val="bullet"/>
      <w:lvlText w:val="•"/>
      <w:lvlJc w:val="left"/>
      <w:pPr>
        <w:tabs>
          <w:tab w:val="num" w:pos="3930"/>
        </w:tabs>
        <w:ind w:left="3930" w:hanging="330"/>
      </w:pPr>
      <w:rPr>
        <w:rFonts w:ascii="Arial" w:eastAsia="Arial" w:hAnsi="Arial" w:cs="Arial"/>
        <w:position w:val="0"/>
        <w:sz w:val="22"/>
        <w:szCs w:val="22"/>
      </w:rPr>
    </w:lvl>
    <w:lvl w:ilvl="4">
      <w:start w:val="1"/>
      <w:numFmt w:val="bullet"/>
      <w:lvlText w:val="o"/>
      <w:lvlJc w:val="left"/>
      <w:pPr>
        <w:tabs>
          <w:tab w:val="num" w:pos="4650"/>
        </w:tabs>
        <w:ind w:left="4650" w:hanging="330"/>
      </w:pPr>
      <w:rPr>
        <w:rFonts w:ascii="Arial" w:eastAsia="Arial" w:hAnsi="Arial" w:cs="Arial"/>
        <w:position w:val="0"/>
        <w:sz w:val="22"/>
        <w:szCs w:val="22"/>
      </w:rPr>
    </w:lvl>
    <w:lvl w:ilvl="5">
      <w:start w:val="1"/>
      <w:numFmt w:val="bullet"/>
      <w:lvlText w:val="▪"/>
      <w:lvlJc w:val="left"/>
      <w:pPr>
        <w:tabs>
          <w:tab w:val="num" w:pos="5370"/>
        </w:tabs>
        <w:ind w:left="5370" w:hanging="330"/>
      </w:pPr>
      <w:rPr>
        <w:rFonts w:ascii="Arial" w:eastAsia="Arial" w:hAnsi="Arial" w:cs="Arial"/>
        <w:position w:val="0"/>
        <w:sz w:val="22"/>
        <w:szCs w:val="22"/>
      </w:rPr>
    </w:lvl>
    <w:lvl w:ilvl="6">
      <w:start w:val="1"/>
      <w:numFmt w:val="bullet"/>
      <w:lvlText w:val="•"/>
      <w:lvlJc w:val="left"/>
      <w:pPr>
        <w:tabs>
          <w:tab w:val="num" w:pos="6090"/>
        </w:tabs>
        <w:ind w:left="6090" w:hanging="330"/>
      </w:pPr>
      <w:rPr>
        <w:rFonts w:ascii="Arial" w:eastAsia="Arial" w:hAnsi="Arial" w:cs="Arial"/>
        <w:position w:val="0"/>
        <w:sz w:val="22"/>
        <w:szCs w:val="22"/>
      </w:rPr>
    </w:lvl>
    <w:lvl w:ilvl="7">
      <w:start w:val="1"/>
      <w:numFmt w:val="bullet"/>
      <w:lvlText w:val="o"/>
      <w:lvlJc w:val="left"/>
      <w:pPr>
        <w:tabs>
          <w:tab w:val="num" w:pos="6810"/>
        </w:tabs>
        <w:ind w:left="6810" w:hanging="330"/>
      </w:pPr>
      <w:rPr>
        <w:rFonts w:ascii="Arial" w:eastAsia="Arial" w:hAnsi="Arial" w:cs="Arial"/>
        <w:position w:val="0"/>
        <w:sz w:val="22"/>
        <w:szCs w:val="22"/>
      </w:rPr>
    </w:lvl>
    <w:lvl w:ilvl="8">
      <w:start w:val="1"/>
      <w:numFmt w:val="bullet"/>
      <w:lvlText w:val="▪"/>
      <w:lvlJc w:val="left"/>
      <w:pPr>
        <w:tabs>
          <w:tab w:val="num" w:pos="7530"/>
        </w:tabs>
        <w:ind w:left="7530" w:hanging="330"/>
      </w:pPr>
      <w:rPr>
        <w:rFonts w:ascii="Arial" w:eastAsia="Arial" w:hAnsi="Arial" w:cs="Arial"/>
        <w:position w:val="0"/>
        <w:sz w:val="22"/>
        <w:szCs w:val="22"/>
      </w:rPr>
    </w:lvl>
  </w:abstractNum>
  <w:abstractNum w:abstractNumId="57" w15:restartNumberingAfterBreak="0">
    <w:nsid w:val="73DB6E74"/>
    <w:multiLevelType w:val="multilevel"/>
    <w:tmpl w:val="38EE7122"/>
    <w:lvl w:ilvl="0">
      <w:numFmt w:val="bullet"/>
      <w:lvlText w:val="•"/>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1770"/>
        </w:tabs>
        <w:ind w:left="1770" w:hanging="330"/>
      </w:pPr>
      <w:rPr>
        <w:rFonts w:ascii="Arial" w:eastAsia="Arial" w:hAnsi="Arial" w:cs="Arial"/>
        <w:position w:val="0"/>
        <w:sz w:val="22"/>
        <w:szCs w:val="22"/>
      </w:rPr>
    </w:lvl>
    <w:lvl w:ilvl="2">
      <w:start w:val="1"/>
      <w:numFmt w:val="lowerRoman"/>
      <w:lvlText w:val="%3."/>
      <w:lvlJc w:val="left"/>
      <w:pPr>
        <w:tabs>
          <w:tab w:val="num" w:pos="2495"/>
        </w:tabs>
        <w:ind w:left="2495" w:hanging="271"/>
      </w:pPr>
      <w:rPr>
        <w:rFonts w:ascii="Arial" w:eastAsia="Arial" w:hAnsi="Arial" w:cs="Arial"/>
        <w:position w:val="0"/>
        <w:sz w:val="22"/>
        <w:szCs w:val="22"/>
      </w:rPr>
    </w:lvl>
    <w:lvl w:ilvl="3">
      <w:start w:val="1"/>
      <w:numFmt w:val="decimal"/>
      <w:lvlText w:val="%4."/>
      <w:lvlJc w:val="left"/>
      <w:pPr>
        <w:tabs>
          <w:tab w:val="num" w:pos="3210"/>
        </w:tabs>
        <w:ind w:left="3210" w:hanging="330"/>
      </w:pPr>
      <w:rPr>
        <w:rFonts w:ascii="Arial" w:eastAsia="Arial" w:hAnsi="Arial" w:cs="Arial"/>
        <w:position w:val="0"/>
        <w:sz w:val="22"/>
        <w:szCs w:val="22"/>
      </w:rPr>
    </w:lvl>
    <w:lvl w:ilvl="4">
      <w:start w:val="1"/>
      <w:numFmt w:val="lowerLetter"/>
      <w:lvlText w:val="%5."/>
      <w:lvlJc w:val="left"/>
      <w:pPr>
        <w:tabs>
          <w:tab w:val="num" w:pos="3930"/>
        </w:tabs>
        <w:ind w:left="3930" w:hanging="330"/>
      </w:pPr>
      <w:rPr>
        <w:rFonts w:ascii="Arial" w:eastAsia="Arial" w:hAnsi="Arial" w:cs="Arial"/>
        <w:position w:val="0"/>
        <w:sz w:val="22"/>
        <w:szCs w:val="22"/>
      </w:rPr>
    </w:lvl>
    <w:lvl w:ilvl="5">
      <w:start w:val="1"/>
      <w:numFmt w:val="lowerRoman"/>
      <w:lvlText w:val="%6."/>
      <w:lvlJc w:val="left"/>
      <w:pPr>
        <w:tabs>
          <w:tab w:val="num" w:pos="4655"/>
        </w:tabs>
        <w:ind w:left="4655" w:hanging="271"/>
      </w:pPr>
      <w:rPr>
        <w:rFonts w:ascii="Arial" w:eastAsia="Arial" w:hAnsi="Arial" w:cs="Arial"/>
        <w:position w:val="0"/>
        <w:sz w:val="22"/>
        <w:szCs w:val="22"/>
      </w:rPr>
    </w:lvl>
    <w:lvl w:ilvl="6">
      <w:start w:val="1"/>
      <w:numFmt w:val="decimal"/>
      <w:lvlText w:val="%7."/>
      <w:lvlJc w:val="left"/>
      <w:pPr>
        <w:tabs>
          <w:tab w:val="num" w:pos="5370"/>
        </w:tabs>
        <w:ind w:left="5370" w:hanging="330"/>
      </w:pPr>
      <w:rPr>
        <w:rFonts w:ascii="Arial" w:eastAsia="Arial" w:hAnsi="Arial" w:cs="Arial"/>
        <w:position w:val="0"/>
        <w:sz w:val="22"/>
        <w:szCs w:val="22"/>
      </w:rPr>
    </w:lvl>
    <w:lvl w:ilvl="7">
      <w:start w:val="1"/>
      <w:numFmt w:val="lowerLetter"/>
      <w:lvlText w:val="%8."/>
      <w:lvlJc w:val="left"/>
      <w:pPr>
        <w:tabs>
          <w:tab w:val="num" w:pos="6090"/>
        </w:tabs>
        <w:ind w:left="6090" w:hanging="330"/>
      </w:pPr>
      <w:rPr>
        <w:rFonts w:ascii="Arial" w:eastAsia="Arial" w:hAnsi="Arial" w:cs="Arial"/>
        <w:position w:val="0"/>
        <w:sz w:val="22"/>
        <w:szCs w:val="22"/>
      </w:rPr>
    </w:lvl>
    <w:lvl w:ilvl="8">
      <w:start w:val="1"/>
      <w:numFmt w:val="lowerRoman"/>
      <w:lvlText w:val="%9."/>
      <w:lvlJc w:val="left"/>
      <w:pPr>
        <w:tabs>
          <w:tab w:val="num" w:pos="6815"/>
        </w:tabs>
        <w:ind w:left="6815" w:hanging="271"/>
      </w:pPr>
      <w:rPr>
        <w:rFonts w:ascii="Arial" w:eastAsia="Arial" w:hAnsi="Arial" w:cs="Arial"/>
        <w:position w:val="0"/>
        <w:sz w:val="22"/>
        <w:szCs w:val="22"/>
      </w:rPr>
    </w:lvl>
  </w:abstractNum>
  <w:abstractNum w:abstractNumId="58" w15:restartNumberingAfterBreak="0">
    <w:nsid w:val="75C72AD3"/>
    <w:multiLevelType w:val="multilevel"/>
    <w:tmpl w:val="3CF03998"/>
    <w:styleLink w:val="List11"/>
    <w:lvl w:ilvl="0">
      <w:numFmt w:val="bullet"/>
      <w:lvlText w:val="•"/>
      <w:lvlJc w:val="left"/>
      <w:pPr>
        <w:tabs>
          <w:tab w:val="num" w:pos="1077"/>
        </w:tabs>
        <w:ind w:left="1077" w:hanging="357"/>
      </w:pPr>
      <w:rPr>
        <w:rFonts w:ascii="Arial" w:eastAsia="Arial" w:hAnsi="Arial" w:cs="Arial"/>
        <w:position w:val="0"/>
        <w:sz w:val="24"/>
        <w:szCs w:val="24"/>
      </w:rPr>
    </w:lvl>
    <w:lvl w:ilvl="1">
      <w:start w:val="1"/>
      <w:numFmt w:val="bullet"/>
      <w:lvlText w:val="o"/>
      <w:lvlJc w:val="left"/>
      <w:pPr>
        <w:tabs>
          <w:tab w:val="num" w:pos="1770"/>
        </w:tabs>
        <w:ind w:left="1770" w:hanging="330"/>
      </w:pPr>
      <w:rPr>
        <w:rFonts w:ascii="Arial" w:eastAsia="Arial" w:hAnsi="Arial" w:cs="Arial"/>
        <w:position w:val="0"/>
        <w:sz w:val="22"/>
        <w:szCs w:val="22"/>
      </w:rPr>
    </w:lvl>
    <w:lvl w:ilvl="2">
      <w:start w:val="1"/>
      <w:numFmt w:val="bullet"/>
      <w:lvlText w:val="▪"/>
      <w:lvlJc w:val="left"/>
      <w:pPr>
        <w:tabs>
          <w:tab w:val="num" w:pos="2490"/>
        </w:tabs>
        <w:ind w:left="2490" w:hanging="330"/>
      </w:pPr>
      <w:rPr>
        <w:rFonts w:ascii="Arial" w:eastAsia="Arial" w:hAnsi="Arial" w:cs="Arial"/>
        <w:position w:val="0"/>
        <w:sz w:val="22"/>
        <w:szCs w:val="22"/>
      </w:rPr>
    </w:lvl>
    <w:lvl w:ilvl="3">
      <w:start w:val="1"/>
      <w:numFmt w:val="bullet"/>
      <w:lvlText w:val="•"/>
      <w:lvlJc w:val="left"/>
      <w:pPr>
        <w:tabs>
          <w:tab w:val="num" w:pos="3210"/>
        </w:tabs>
        <w:ind w:left="3210" w:hanging="330"/>
      </w:pPr>
      <w:rPr>
        <w:rFonts w:ascii="Arial" w:eastAsia="Arial" w:hAnsi="Arial" w:cs="Arial"/>
        <w:position w:val="0"/>
        <w:sz w:val="22"/>
        <w:szCs w:val="22"/>
      </w:rPr>
    </w:lvl>
    <w:lvl w:ilvl="4">
      <w:start w:val="1"/>
      <w:numFmt w:val="bullet"/>
      <w:lvlText w:val="o"/>
      <w:lvlJc w:val="left"/>
      <w:pPr>
        <w:tabs>
          <w:tab w:val="num" w:pos="3930"/>
        </w:tabs>
        <w:ind w:left="3930" w:hanging="330"/>
      </w:pPr>
      <w:rPr>
        <w:rFonts w:ascii="Arial" w:eastAsia="Arial" w:hAnsi="Arial" w:cs="Arial"/>
        <w:position w:val="0"/>
        <w:sz w:val="22"/>
        <w:szCs w:val="22"/>
      </w:rPr>
    </w:lvl>
    <w:lvl w:ilvl="5">
      <w:start w:val="1"/>
      <w:numFmt w:val="bullet"/>
      <w:lvlText w:val="▪"/>
      <w:lvlJc w:val="left"/>
      <w:pPr>
        <w:tabs>
          <w:tab w:val="num" w:pos="4650"/>
        </w:tabs>
        <w:ind w:left="4650" w:hanging="330"/>
      </w:pPr>
      <w:rPr>
        <w:rFonts w:ascii="Arial" w:eastAsia="Arial" w:hAnsi="Arial" w:cs="Arial"/>
        <w:position w:val="0"/>
        <w:sz w:val="22"/>
        <w:szCs w:val="22"/>
      </w:rPr>
    </w:lvl>
    <w:lvl w:ilvl="6">
      <w:start w:val="1"/>
      <w:numFmt w:val="bullet"/>
      <w:lvlText w:val="•"/>
      <w:lvlJc w:val="left"/>
      <w:pPr>
        <w:tabs>
          <w:tab w:val="num" w:pos="5370"/>
        </w:tabs>
        <w:ind w:left="5370" w:hanging="330"/>
      </w:pPr>
      <w:rPr>
        <w:rFonts w:ascii="Arial" w:eastAsia="Arial" w:hAnsi="Arial" w:cs="Arial"/>
        <w:position w:val="0"/>
        <w:sz w:val="22"/>
        <w:szCs w:val="22"/>
      </w:rPr>
    </w:lvl>
    <w:lvl w:ilvl="7">
      <w:start w:val="1"/>
      <w:numFmt w:val="bullet"/>
      <w:lvlText w:val="o"/>
      <w:lvlJc w:val="left"/>
      <w:pPr>
        <w:tabs>
          <w:tab w:val="num" w:pos="6090"/>
        </w:tabs>
        <w:ind w:left="6090" w:hanging="330"/>
      </w:pPr>
      <w:rPr>
        <w:rFonts w:ascii="Arial" w:eastAsia="Arial" w:hAnsi="Arial" w:cs="Arial"/>
        <w:position w:val="0"/>
        <w:sz w:val="22"/>
        <w:szCs w:val="22"/>
      </w:rPr>
    </w:lvl>
    <w:lvl w:ilvl="8">
      <w:start w:val="1"/>
      <w:numFmt w:val="bullet"/>
      <w:lvlText w:val="▪"/>
      <w:lvlJc w:val="left"/>
      <w:pPr>
        <w:tabs>
          <w:tab w:val="num" w:pos="6810"/>
        </w:tabs>
        <w:ind w:left="6810" w:hanging="330"/>
      </w:pPr>
      <w:rPr>
        <w:rFonts w:ascii="Arial" w:eastAsia="Arial" w:hAnsi="Arial" w:cs="Arial"/>
        <w:position w:val="0"/>
        <w:sz w:val="22"/>
        <w:szCs w:val="22"/>
      </w:rPr>
    </w:lvl>
  </w:abstractNum>
  <w:abstractNum w:abstractNumId="59" w15:restartNumberingAfterBreak="0">
    <w:nsid w:val="76D92E77"/>
    <w:multiLevelType w:val="multilevel"/>
    <w:tmpl w:val="9BB28864"/>
    <w:lvl w:ilvl="0">
      <w:numFmt w:val="bullet"/>
      <w:lvlText w:val="•"/>
      <w:lvlJc w:val="left"/>
      <w:pPr>
        <w:tabs>
          <w:tab w:val="num" w:pos="1077"/>
        </w:tabs>
        <w:ind w:left="1077" w:hanging="357"/>
      </w:pPr>
      <w:rPr>
        <w:rFonts w:ascii="Arial" w:eastAsia="Arial" w:hAnsi="Arial" w:cs="Arial"/>
        <w:position w:val="0"/>
        <w:sz w:val="24"/>
        <w:szCs w:val="24"/>
      </w:rPr>
    </w:lvl>
    <w:lvl w:ilvl="1">
      <w:start w:val="1"/>
      <w:numFmt w:val="bullet"/>
      <w:lvlText w:val="o"/>
      <w:lvlJc w:val="left"/>
      <w:pPr>
        <w:tabs>
          <w:tab w:val="num" w:pos="1770"/>
        </w:tabs>
        <w:ind w:left="1770" w:hanging="330"/>
      </w:pPr>
      <w:rPr>
        <w:rFonts w:ascii="Arial" w:eastAsia="Arial" w:hAnsi="Arial" w:cs="Arial"/>
        <w:position w:val="0"/>
        <w:sz w:val="22"/>
        <w:szCs w:val="22"/>
      </w:rPr>
    </w:lvl>
    <w:lvl w:ilvl="2">
      <w:start w:val="1"/>
      <w:numFmt w:val="bullet"/>
      <w:lvlText w:val="▪"/>
      <w:lvlJc w:val="left"/>
      <w:pPr>
        <w:tabs>
          <w:tab w:val="num" w:pos="2490"/>
        </w:tabs>
        <w:ind w:left="2490" w:hanging="330"/>
      </w:pPr>
      <w:rPr>
        <w:rFonts w:ascii="Arial" w:eastAsia="Arial" w:hAnsi="Arial" w:cs="Arial"/>
        <w:position w:val="0"/>
        <w:sz w:val="22"/>
        <w:szCs w:val="22"/>
      </w:rPr>
    </w:lvl>
    <w:lvl w:ilvl="3">
      <w:start w:val="1"/>
      <w:numFmt w:val="bullet"/>
      <w:lvlText w:val="•"/>
      <w:lvlJc w:val="left"/>
      <w:pPr>
        <w:tabs>
          <w:tab w:val="num" w:pos="3210"/>
        </w:tabs>
        <w:ind w:left="3210" w:hanging="330"/>
      </w:pPr>
      <w:rPr>
        <w:rFonts w:ascii="Arial" w:eastAsia="Arial" w:hAnsi="Arial" w:cs="Arial"/>
        <w:position w:val="0"/>
        <w:sz w:val="22"/>
        <w:szCs w:val="22"/>
      </w:rPr>
    </w:lvl>
    <w:lvl w:ilvl="4">
      <w:start w:val="1"/>
      <w:numFmt w:val="bullet"/>
      <w:lvlText w:val="o"/>
      <w:lvlJc w:val="left"/>
      <w:pPr>
        <w:tabs>
          <w:tab w:val="num" w:pos="3930"/>
        </w:tabs>
        <w:ind w:left="3930" w:hanging="330"/>
      </w:pPr>
      <w:rPr>
        <w:rFonts w:ascii="Arial" w:eastAsia="Arial" w:hAnsi="Arial" w:cs="Arial"/>
        <w:position w:val="0"/>
        <w:sz w:val="22"/>
        <w:szCs w:val="22"/>
      </w:rPr>
    </w:lvl>
    <w:lvl w:ilvl="5">
      <w:start w:val="1"/>
      <w:numFmt w:val="bullet"/>
      <w:lvlText w:val="▪"/>
      <w:lvlJc w:val="left"/>
      <w:pPr>
        <w:tabs>
          <w:tab w:val="num" w:pos="4650"/>
        </w:tabs>
        <w:ind w:left="4650" w:hanging="330"/>
      </w:pPr>
      <w:rPr>
        <w:rFonts w:ascii="Arial" w:eastAsia="Arial" w:hAnsi="Arial" w:cs="Arial"/>
        <w:position w:val="0"/>
        <w:sz w:val="22"/>
        <w:szCs w:val="22"/>
      </w:rPr>
    </w:lvl>
    <w:lvl w:ilvl="6">
      <w:start w:val="1"/>
      <w:numFmt w:val="bullet"/>
      <w:lvlText w:val="•"/>
      <w:lvlJc w:val="left"/>
      <w:pPr>
        <w:tabs>
          <w:tab w:val="num" w:pos="5370"/>
        </w:tabs>
        <w:ind w:left="5370" w:hanging="330"/>
      </w:pPr>
      <w:rPr>
        <w:rFonts w:ascii="Arial" w:eastAsia="Arial" w:hAnsi="Arial" w:cs="Arial"/>
        <w:position w:val="0"/>
        <w:sz w:val="22"/>
        <w:szCs w:val="22"/>
      </w:rPr>
    </w:lvl>
    <w:lvl w:ilvl="7">
      <w:start w:val="1"/>
      <w:numFmt w:val="bullet"/>
      <w:lvlText w:val="o"/>
      <w:lvlJc w:val="left"/>
      <w:pPr>
        <w:tabs>
          <w:tab w:val="num" w:pos="6090"/>
        </w:tabs>
        <w:ind w:left="6090" w:hanging="330"/>
      </w:pPr>
      <w:rPr>
        <w:rFonts w:ascii="Arial" w:eastAsia="Arial" w:hAnsi="Arial" w:cs="Arial"/>
        <w:position w:val="0"/>
        <w:sz w:val="22"/>
        <w:szCs w:val="22"/>
      </w:rPr>
    </w:lvl>
    <w:lvl w:ilvl="8">
      <w:start w:val="1"/>
      <w:numFmt w:val="bullet"/>
      <w:lvlText w:val="▪"/>
      <w:lvlJc w:val="left"/>
      <w:pPr>
        <w:tabs>
          <w:tab w:val="num" w:pos="6810"/>
        </w:tabs>
        <w:ind w:left="6810" w:hanging="330"/>
      </w:pPr>
      <w:rPr>
        <w:rFonts w:ascii="Arial" w:eastAsia="Arial" w:hAnsi="Arial" w:cs="Arial"/>
        <w:position w:val="0"/>
        <w:sz w:val="22"/>
        <w:szCs w:val="22"/>
      </w:rPr>
    </w:lvl>
  </w:abstractNum>
  <w:abstractNum w:abstractNumId="60" w15:restartNumberingAfterBreak="0">
    <w:nsid w:val="7833000A"/>
    <w:multiLevelType w:val="multilevel"/>
    <w:tmpl w:val="41A607FE"/>
    <w:lvl w:ilvl="0">
      <w:numFmt w:val="bullet"/>
      <w:lvlText w:val="•"/>
      <w:lvlJc w:val="left"/>
      <w:pPr>
        <w:tabs>
          <w:tab w:val="num" w:pos="2160"/>
        </w:tabs>
        <w:ind w:left="2160" w:hanging="360"/>
      </w:pPr>
      <w:rPr>
        <w:rFonts w:ascii="Arial" w:eastAsia="Arial" w:hAnsi="Arial" w:cs="Arial"/>
        <w:color w:val="000000"/>
        <w:position w:val="0"/>
        <w:sz w:val="24"/>
        <w:szCs w:val="24"/>
        <w:u w:color="000000"/>
      </w:rPr>
    </w:lvl>
    <w:lvl w:ilvl="1">
      <w:start w:val="1"/>
      <w:numFmt w:val="bullet"/>
      <w:lvlText w:val="o"/>
      <w:lvlJc w:val="left"/>
      <w:pPr>
        <w:tabs>
          <w:tab w:val="num" w:pos="2850"/>
        </w:tabs>
        <w:ind w:left="2850" w:hanging="330"/>
      </w:pPr>
      <w:rPr>
        <w:rFonts w:ascii="Arial" w:eastAsia="Arial" w:hAnsi="Arial" w:cs="Arial"/>
        <w:color w:val="000000"/>
        <w:position w:val="0"/>
        <w:sz w:val="22"/>
        <w:szCs w:val="22"/>
        <w:u w:color="000000"/>
      </w:rPr>
    </w:lvl>
    <w:lvl w:ilvl="2">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3">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4">
      <w:start w:val="1"/>
      <w:numFmt w:val="bullet"/>
      <w:lvlText w:val="o"/>
      <w:lvlJc w:val="left"/>
      <w:pPr>
        <w:tabs>
          <w:tab w:val="num" w:pos="5010"/>
        </w:tabs>
        <w:ind w:left="5010" w:hanging="330"/>
      </w:pPr>
      <w:rPr>
        <w:rFonts w:ascii="Arial" w:eastAsia="Arial" w:hAnsi="Arial" w:cs="Arial"/>
        <w:color w:val="000000"/>
        <w:position w:val="0"/>
        <w:sz w:val="22"/>
        <w:szCs w:val="22"/>
        <w:u w:color="000000"/>
      </w:rPr>
    </w:lvl>
    <w:lvl w:ilvl="5">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6">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lvl w:ilvl="7">
      <w:start w:val="1"/>
      <w:numFmt w:val="bullet"/>
      <w:lvlText w:val="o"/>
      <w:lvlJc w:val="left"/>
      <w:pPr>
        <w:tabs>
          <w:tab w:val="num" w:pos="7170"/>
        </w:tabs>
        <w:ind w:left="7170" w:hanging="330"/>
      </w:pPr>
      <w:rPr>
        <w:rFonts w:ascii="Arial" w:eastAsia="Arial" w:hAnsi="Arial" w:cs="Arial"/>
        <w:color w:val="000000"/>
        <w:position w:val="0"/>
        <w:sz w:val="22"/>
        <w:szCs w:val="22"/>
        <w:u w:color="000000"/>
      </w:rPr>
    </w:lvl>
    <w:lvl w:ilvl="8">
      <w:start w:val="1"/>
      <w:numFmt w:val="bullet"/>
      <w:lvlText w:val="▪"/>
      <w:lvlJc w:val="left"/>
      <w:pPr>
        <w:tabs>
          <w:tab w:val="num" w:pos="7890"/>
        </w:tabs>
        <w:ind w:left="7890" w:hanging="330"/>
      </w:pPr>
      <w:rPr>
        <w:rFonts w:ascii="Arial" w:eastAsia="Arial" w:hAnsi="Arial" w:cs="Arial"/>
        <w:color w:val="000000"/>
        <w:position w:val="0"/>
        <w:sz w:val="22"/>
        <w:szCs w:val="22"/>
        <w:u w:color="000000"/>
      </w:rPr>
    </w:lvl>
  </w:abstractNum>
  <w:abstractNum w:abstractNumId="61" w15:restartNumberingAfterBreak="0">
    <w:nsid w:val="7AEB6AE0"/>
    <w:multiLevelType w:val="multilevel"/>
    <w:tmpl w:val="E2128DDC"/>
    <w:lvl w:ilvl="0">
      <w:numFmt w:val="bullet"/>
      <w:lvlText w:val="•"/>
      <w:lvlJc w:val="left"/>
      <w:pPr>
        <w:tabs>
          <w:tab w:val="num" w:pos="1080"/>
        </w:tabs>
        <w:ind w:left="1080" w:hanging="360"/>
      </w:pPr>
      <w:rPr>
        <w:rFonts w:ascii="Arial" w:eastAsia="Arial" w:hAnsi="Arial" w:cs="Arial"/>
        <w:b/>
        <w:bCs/>
        <w:position w:val="0"/>
        <w:sz w:val="20"/>
        <w:szCs w:val="20"/>
      </w:rPr>
    </w:lvl>
    <w:lvl w:ilvl="1">
      <w:start w:val="1"/>
      <w:numFmt w:val="bullet"/>
      <w:lvlText w:val="o"/>
      <w:lvlJc w:val="left"/>
      <w:pPr>
        <w:tabs>
          <w:tab w:val="num" w:pos="1770"/>
        </w:tabs>
        <w:ind w:left="1770" w:hanging="330"/>
      </w:pPr>
      <w:rPr>
        <w:rFonts w:ascii="Arial" w:eastAsia="Arial" w:hAnsi="Arial" w:cs="Arial"/>
        <w:b/>
        <w:bCs/>
        <w:position w:val="0"/>
        <w:sz w:val="22"/>
        <w:szCs w:val="22"/>
      </w:rPr>
    </w:lvl>
    <w:lvl w:ilvl="2">
      <w:start w:val="1"/>
      <w:numFmt w:val="bullet"/>
      <w:lvlText w:val="▪"/>
      <w:lvlJc w:val="left"/>
      <w:pPr>
        <w:tabs>
          <w:tab w:val="num" w:pos="2490"/>
        </w:tabs>
        <w:ind w:left="2490" w:hanging="330"/>
      </w:pPr>
      <w:rPr>
        <w:rFonts w:ascii="Arial" w:eastAsia="Arial" w:hAnsi="Arial" w:cs="Arial"/>
        <w:b/>
        <w:bCs/>
        <w:position w:val="0"/>
        <w:sz w:val="22"/>
        <w:szCs w:val="22"/>
      </w:rPr>
    </w:lvl>
    <w:lvl w:ilvl="3">
      <w:start w:val="1"/>
      <w:numFmt w:val="bullet"/>
      <w:lvlText w:val="•"/>
      <w:lvlJc w:val="left"/>
      <w:pPr>
        <w:tabs>
          <w:tab w:val="num" w:pos="3210"/>
        </w:tabs>
        <w:ind w:left="3210" w:hanging="330"/>
      </w:pPr>
      <w:rPr>
        <w:rFonts w:ascii="Arial" w:eastAsia="Arial" w:hAnsi="Arial" w:cs="Arial"/>
        <w:b/>
        <w:bCs/>
        <w:position w:val="0"/>
        <w:sz w:val="22"/>
        <w:szCs w:val="22"/>
      </w:rPr>
    </w:lvl>
    <w:lvl w:ilvl="4">
      <w:start w:val="1"/>
      <w:numFmt w:val="bullet"/>
      <w:lvlText w:val="o"/>
      <w:lvlJc w:val="left"/>
      <w:pPr>
        <w:tabs>
          <w:tab w:val="num" w:pos="3930"/>
        </w:tabs>
        <w:ind w:left="3930" w:hanging="330"/>
      </w:pPr>
      <w:rPr>
        <w:rFonts w:ascii="Arial" w:eastAsia="Arial" w:hAnsi="Arial" w:cs="Arial"/>
        <w:b/>
        <w:bCs/>
        <w:position w:val="0"/>
        <w:sz w:val="22"/>
        <w:szCs w:val="22"/>
      </w:rPr>
    </w:lvl>
    <w:lvl w:ilvl="5">
      <w:start w:val="1"/>
      <w:numFmt w:val="bullet"/>
      <w:lvlText w:val="▪"/>
      <w:lvlJc w:val="left"/>
      <w:pPr>
        <w:tabs>
          <w:tab w:val="num" w:pos="4650"/>
        </w:tabs>
        <w:ind w:left="4650" w:hanging="330"/>
      </w:pPr>
      <w:rPr>
        <w:rFonts w:ascii="Arial" w:eastAsia="Arial" w:hAnsi="Arial" w:cs="Arial"/>
        <w:b/>
        <w:bCs/>
        <w:position w:val="0"/>
        <w:sz w:val="22"/>
        <w:szCs w:val="22"/>
      </w:rPr>
    </w:lvl>
    <w:lvl w:ilvl="6">
      <w:start w:val="1"/>
      <w:numFmt w:val="bullet"/>
      <w:lvlText w:val="•"/>
      <w:lvlJc w:val="left"/>
      <w:pPr>
        <w:tabs>
          <w:tab w:val="num" w:pos="5370"/>
        </w:tabs>
        <w:ind w:left="5370" w:hanging="330"/>
      </w:pPr>
      <w:rPr>
        <w:rFonts w:ascii="Arial" w:eastAsia="Arial" w:hAnsi="Arial" w:cs="Arial"/>
        <w:b/>
        <w:bCs/>
        <w:position w:val="0"/>
        <w:sz w:val="22"/>
        <w:szCs w:val="22"/>
      </w:rPr>
    </w:lvl>
    <w:lvl w:ilvl="7">
      <w:start w:val="1"/>
      <w:numFmt w:val="bullet"/>
      <w:lvlText w:val="o"/>
      <w:lvlJc w:val="left"/>
      <w:pPr>
        <w:tabs>
          <w:tab w:val="num" w:pos="6090"/>
        </w:tabs>
        <w:ind w:left="6090" w:hanging="330"/>
      </w:pPr>
      <w:rPr>
        <w:rFonts w:ascii="Arial" w:eastAsia="Arial" w:hAnsi="Arial" w:cs="Arial"/>
        <w:b/>
        <w:bCs/>
        <w:position w:val="0"/>
        <w:sz w:val="22"/>
        <w:szCs w:val="22"/>
      </w:rPr>
    </w:lvl>
    <w:lvl w:ilvl="8">
      <w:start w:val="1"/>
      <w:numFmt w:val="bullet"/>
      <w:lvlText w:val="▪"/>
      <w:lvlJc w:val="left"/>
      <w:pPr>
        <w:tabs>
          <w:tab w:val="num" w:pos="6810"/>
        </w:tabs>
        <w:ind w:left="6810" w:hanging="330"/>
      </w:pPr>
      <w:rPr>
        <w:rFonts w:ascii="Arial" w:eastAsia="Arial" w:hAnsi="Arial" w:cs="Arial"/>
        <w:b/>
        <w:bCs/>
        <w:position w:val="0"/>
        <w:sz w:val="22"/>
        <w:szCs w:val="22"/>
      </w:rPr>
    </w:lvl>
  </w:abstractNum>
  <w:num w:numId="1">
    <w:abstractNumId w:val="51"/>
  </w:num>
  <w:num w:numId="2">
    <w:abstractNumId w:val="35"/>
  </w:num>
  <w:num w:numId="3">
    <w:abstractNumId w:val="9"/>
  </w:num>
  <w:num w:numId="4">
    <w:abstractNumId w:val="8"/>
  </w:num>
  <w:num w:numId="5">
    <w:abstractNumId w:val="44"/>
  </w:num>
  <w:num w:numId="6">
    <w:abstractNumId w:val="16"/>
  </w:num>
  <w:num w:numId="7">
    <w:abstractNumId w:val="49"/>
  </w:num>
  <w:num w:numId="8">
    <w:abstractNumId w:val="52"/>
  </w:num>
  <w:num w:numId="9">
    <w:abstractNumId w:val="22"/>
  </w:num>
  <w:num w:numId="10">
    <w:abstractNumId w:val="36"/>
  </w:num>
  <w:num w:numId="11">
    <w:abstractNumId w:val="61"/>
  </w:num>
  <w:num w:numId="12">
    <w:abstractNumId w:val="38"/>
  </w:num>
  <w:num w:numId="13">
    <w:abstractNumId w:val="34"/>
  </w:num>
  <w:num w:numId="14">
    <w:abstractNumId w:val="4"/>
  </w:num>
  <w:num w:numId="15">
    <w:abstractNumId w:val="7"/>
  </w:num>
  <w:num w:numId="16">
    <w:abstractNumId w:val="0"/>
  </w:num>
  <w:num w:numId="17">
    <w:abstractNumId w:val="6"/>
  </w:num>
  <w:num w:numId="18">
    <w:abstractNumId w:val="53"/>
  </w:num>
  <w:num w:numId="19">
    <w:abstractNumId w:val="60"/>
  </w:num>
  <w:num w:numId="20">
    <w:abstractNumId w:val="3"/>
  </w:num>
  <w:num w:numId="21">
    <w:abstractNumId w:val="20"/>
  </w:num>
  <w:num w:numId="22">
    <w:abstractNumId w:val="10"/>
  </w:num>
  <w:num w:numId="23">
    <w:abstractNumId w:val="40"/>
  </w:num>
  <w:num w:numId="24">
    <w:abstractNumId w:val="28"/>
  </w:num>
  <w:num w:numId="25">
    <w:abstractNumId w:val="55"/>
  </w:num>
  <w:num w:numId="26">
    <w:abstractNumId w:val="26"/>
  </w:num>
  <w:num w:numId="27">
    <w:abstractNumId w:val="39"/>
  </w:num>
  <w:num w:numId="28">
    <w:abstractNumId w:val="12"/>
  </w:num>
  <w:num w:numId="29">
    <w:abstractNumId w:val="46"/>
  </w:num>
  <w:num w:numId="30">
    <w:abstractNumId w:val="13"/>
  </w:num>
  <w:num w:numId="31">
    <w:abstractNumId w:val="24"/>
  </w:num>
  <w:num w:numId="32">
    <w:abstractNumId w:val="27"/>
  </w:num>
  <w:num w:numId="33">
    <w:abstractNumId w:val="15"/>
  </w:num>
  <w:num w:numId="34">
    <w:abstractNumId w:val="41"/>
  </w:num>
  <w:num w:numId="35">
    <w:abstractNumId w:val="30"/>
  </w:num>
  <w:num w:numId="36">
    <w:abstractNumId w:val="5"/>
  </w:num>
  <w:num w:numId="37">
    <w:abstractNumId w:val="47"/>
  </w:num>
  <w:num w:numId="38">
    <w:abstractNumId w:val="11"/>
  </w:num>
  <w:num w:numId="39">
    <w:abstractNumId w:val="57"/>
  </w:num>
  <w:num w:numId="40">
    <w:abstractNumId w:val="43"/>
  </w:num>
  <w:num w:numId="41">
    <w:abstractNumId w:val="33"/>
  </w:num>
  <w:num w:numId="42">
    <w:abstractNumId w:val="1"/>
  </w:num>
  <w:num w:numId="43">
    <w:abstractNumId w:val="25"/>
  </w:num>
  <w:num w:numId="44">
    <w:abstractNumId w:val="2"/>
  </w:num>
  <w:num w:numId="45">
    <w:abstractNumId w:val="56"/>
  </w:num>
  <w:num w:numId="46">
    <w:abstractNumId w:val="50"/>
  </w:num>
  <w:num w:numId="47">
    <w:abstractNumId w:val="37"/>
  </w:num>
  <w:num w:numId="48">
    <w:abstractNumId w:val="29"/>
  </w:num>
  <w:num w:numId="49">
    <w:abstractNumId w:val="32"/>
  </w:num>
  <w:num w:numId="50">
    <w:abstractNumId w:val="14"/>
  </w:num>
  <w:num w:numId="51">
    <w:abstractNumId w:val="19"/>
  </w:num>
  <w:num w:numId="52">
    <w:abstractNumId w:val="42"/>
  </w:num>
  <w:num w:numId="53">
    <w:abstractNumId w:val="17"/>
  </w:num>
  <w:num w:numId="54">
    <w:abstractNumId w:val="23"/>
  </w:num>
  <w:num w:numId="55">
    <w:abstractNumId w:val="45"/>
  </w:num>
  <w:num w:numId="56">
    <w:abstractNumId w:val="54"/>
  </w:num>
  <w:num w:numId="57">
    <w:abstractNumId w:val="21"/>
  </w:num>
  <w:num w:numId="58">
    <w:abstractNumId w:val="18"/>
  </w:num>
  <w:num w:numId="59">
    <w:abstractNumId w:val="59"/>
  </w:num>
  <w:num w:numId="60">
    <w:abstractNumId w:val="58"/>
  </w:num>
  <w:num w:numId="61">
    <w:abstractNumId w:val="48"/>
  </w:num>
  <w:num w:numId="62">
    <w:abstractNumId w:val="31"/>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6C"/>
    <w:rsid w:val="00073798"/>
    <w:rsid w:val="000A15C2"/>
    <w:rsid w:val="000D3C76"/>
    <w:rsid w:val="00113CB6"/>
    <w:rsid w:val="00184A35"/>
    <w:rsid w:val="001E0ED6"/>
    <w:rsid w:val="00245170"/>
    <w:rsid w:val="003175D7"/>
    <w:rsid w:val="003303A8"/>
    <w:rsid w:val="00412575"/>
    <w:rsid w:val="00417E6C"/>
    <w:rsid w:val="00485A57"/>
    <w:rsid w:val="004C7731"/>
    <w:rsid w:val="004E08A1"/>
    <w:rsid w:val="00503E4B"/>
    <w:rsid w:val="00544DA9"/>
    <w:rsid w:val="005513B4"/>
    <w:rsid w:val="005D4FEE"/>
    <w:rsid w:val="005E50F8"/>
    <w:rsid w:val="00644837"/>
    <w:rsid w:val="006E406A"/>
    <w:rsid w:val="00782FDD"/>
    <w:rsid w:val="007C2140"/>
    <w:rsid w:val="008B3F2E"/>
    <w:rsid w:val="00916569"/>
    <w:rsid w:val="00991DFA"/>
    <w:rsid w:val="009A32D4"/>
    <w:rsid w:val="009C0B80"/>
    <w:rsid w:val="009C1B6D"/>
    <w:rsid w:val="00A111DC"/>
    <w:rsid w:val="00A461EF"/>
    <w:rsid w:val="00A4762A"/>
    <w:rsid w:val="00AB4A1F"/>
    <w:rsid w:val="00B045C4"/>
    <w:rsid w:val="00B54E2B"/>
    <w:rsid w:val="00B71C92"/>
    <w:rsid w:val="00BF5ACC"/>
    <w:rsid w:val="00C0778B"/>
    <w:rsid w:val="00C37393"/>
    <w:rsid w:val="00C408A5"/>
    <w:rsid w:val="00D319FA"/>
    <w:rsid w:val="00E606E2"/>
    <w:rsid w:val="00E70F1A"/>
    <w:rsid w:val="00EE27A0"/>
    <w:rsid w:val="00F70764"/>
    <w:rsid w:val="00F87231"/>
    <w:rsid w:val="00FD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1B3A"/>
  <w15:docId w15:val="{ADF5D528-C5C1-4D3D-A5DE-B9EC82E7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6">
    <w:name w:val="heading 6"/>
    <w:next w:val="Body"/>
    <w:pPr>
      <w:keepNext/>
      <w:outlineLvl w:val="5"/>
    </w:pPr>
    <w:rPr>
      <w:rFonts w:hAnsi="Arial Unicode MS"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u w:color="000000"/>
      <w:lang w:val="en-US"/>
    </w:rPr>
  </w:style>
  <w:style w:type="paragraph" w:styleId="Title">
    <w:name w:val="Title"/>
    <w:pPr>
      <w:jc w:val="center"/>
    </w:pPr>
    <w:rPr>
      <w:rFonts w:hAnsi="Arial Unicode MS" w:cs="Arial Unicode MS"/>
      <w:b/>
      <w:bCs/>
      <w:color w:val="000000"/>
      <w:u w:color="000000"/>
      <w:lang w:val="en-US"/>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61"/>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List1">
    <w:name w:val="List 1"/>
    <w:basedOn w:val="ImportedStyle2"/>
    <w:pPr>
      <w:numPr>
        <w:numId w:val="2"/>
      </w:numPr>
    </w:pPr>
  </w:style>
  <w:style w:type="numbering" w:customStyle="1" w:styleId="ImportedStyle2">
    <w:name w:val="Imported Style 2"/>
  </w:style>
  <w:style w:type="paragraph" w:styleId="ListParagraph">
    <w:name w:val="List Paragraph"/>
    <w:pPr>
      <w:ind w:left="720"/>
    </w:pPr>
    <w:rPr>
      <w:rFonts w:eastAsia="Times New Roman"/>
      <w:color w:val="000000"/>
      <w:sz w:val="24"/>
      <w:szCs w:val="24"/>
      <w:u w:color="000000"/>
      <w:lang w:val="en-US"/>
    </w:rPr>
  </w:style>
  <w:style w:type="numbering" w:customStyle="1" w:styleId="List21">
    <w:name w:val="List 21"/>
    <w:basedOn w:val="ImportedStyle1"/>
    <w:pPr>
      <w:numPr>
        <w:numId w:val="27"/>
      </w:numPr>
    </w:p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ColorfulList-Accent11">
    <w:name w:val="Colorful List - Accent 11"/>
    <w:pPr>
      <w:ind w:left="720"/>
    </w:pPr>
    <w:rPr>
      <w:rFonts w:eastAsia="Times New Roman"/>
      <w:color w:val="000000"/>
      <w:sz w:val="24"/>
      <w:szCs w:val="24"/>
      <w:u w:color="000000"/>
      <w:lang w:val="en-US"/>
    </w:rPr>
  </w:style>
  <w:style w:type="numbering" w:customStyle="1" w:styleId="List31">
    <w:name w:val="List 31"/>
    <w:basedOn w:val="ImportedStyle3"/>
    <w:pPr>
      <w:numPr>
        <w:numId w:val="9"/>
      </w:numPr>
    </w:pPr>
  </w:style>
  <w:style w:type="numbering" w:customStyle="1" w:styleId="ImportedStyle3">
    <w:name w:val="Imported Style 3"/>
  </w:style>
  <w:style w:type="numbering" w:customStyle="1" w:styleId="List41">
    <w:name w:val="List 41"/>
    <w:basedOn w:val="ImportedStyle4"/>
    <w:pPr>
      <w:numPr>
        <w:numId w:val="17"/>
      </w:numPr>
    </w:pPr>
  </w:style>
  <w:style w:type="numbering" w:customStyle="1" w:styleId="ImportedStyle4">
    <w:name w:val="Imported Style 4"/>
  </w:style>
  <w:style w:type="character" w:customStyle="1" w:styleId="Hyperlink1">
    <w:name w:val="Hyperlink.1"/>
    <w:basedOn w:val="Link"/>
    <w:rPr>
      <w:rFonts w:ascii="Arial" w:eastAsia="Arial" w:hAnsi="Arial" w:cs="Arial"/>
      <w:color w:val="0000FF"/>
      <w:u w:val="single" w:color="0000FF"/>
    </w:rPr>
  </w:style>
  <w:style w:type="numbering" w:customStyle="1" w:styleId="List51">
    <w:name w:val="List 51"/>
    <w:basedOn w:val="ImportedStyle5"/>
    <w:pPr>
      <w:numPr>
        <w:numId w:val="25"/>
      </w:numPr>
    </w:pPr>
  </w:style>
  <w:style w:type="numbering" w:customStyle="1" w:styleId="ImportedStyle5">
    <w:name w:val="Imported Style 5"/>
  </w:style>
  <w:style w:type="numbering" w:customStyle="1" w:styleId="List6">
    <w:name w:val="List 6"/>
    <w:basedOn w:val="ImportedStyle6"/>
    <w:pPr>
      <w:numPr>
        <w:numId w:val="44"/>
      </w:numPr>
    </w:pPr>
  </w:style>
  <w:style w:type="numbering" w:customStyle="1" w:styleId="ImportedStyle6">
    <w:name w:val="Imported Style 6"/>
  </w:style>
  <w:style w:type="numbering" w:customStyle="1" w:styleId="List7">
    <w:name w:val="List 7"/>
    <w:basedOn w:val="ImportedStyle7"/>
    <w:pPr>
      <w:numPr>
        <w:numId w:val="37"/>
      </w:numPr>
    </w:pPr>
  </w:style>
  <w:style w:type="numbering" w:customStyle="1" w:styleId="ImportedStyle7">
    <w:name w:val="Imported Style 7"/>
  </w:style>
  <w:style w:type="numbering" w:customStyle="1" w:styleId="List8">
    <w:name w:val="List 8"/>
    <w:basedOn w:val="ImportedStyle8"/>
    <w:pPr>
      <w:numPr>
        <w:numId w:val="49"/>
      </w:numPr>
    </w:pPr>
  </w:style>
  <w:style w:type="numbering" w:customStyle="1" w:styleId="ImportedStyle8">
    <w:name w:val="Imported Style 8"/>
  </w:style>
  <w:style w:type="numbering" w:customStyle="1" w:styleId="List9">
    <w:name w:val="List 9"/>
    <w:basedOn w:val="ImportedStyle9"/>
    <w:pPr>
      <w:numPr>
        <w:numId w:val="53"/>
      </w:numPr>
    </w:pPr>
  </w:style>
  <w:style w:type="numbering" w:customStyle="1" w:styleId="ImportedStyle9">
    <w:name w:val="Imported Style 9"/>
  </w:style>
  <w:style w:type="numbering" w:customStyle="1" w:styleId="List10">
    <w:name w:val="List 10"/>
    <w:basedOn w:val="ImportedStyle10"/>
    <w:pPr>
      <w:numPr>
        <w:numId w:val="57"/>
      </w:numPr>
    </w:pPr>
  </w:style>
  <w:style w:type="numbering" w:customStyle="1" w:styleId="ImportedStyle10">
    <w:name w:val="Imported Style 10"/>
  </w:style>
  <w:style w:type="paragraph" w:customStyle="1" w:styleId="Heading">
    <w:name w:val="Heading"/>
    <w:next w:val="Body"/>
    <w:pPr>
      <w:keepNext/>
      <w:jc w:val="both"/>
      <w:outlineLvl w:val="0"/>
    </w:pPr>
    <w:rPr>
      <w:rFonts w:hAnsi="Arial Unicode MS" w:cs="Arial Unicode MS"/>
      <w:b/>
      <w:bCs/>
      <w:color w:val="000000"/>
      <w:u w:color="000000"/>
      <w:lang w:val="en-US"/>
    </w:rPr>
  </w:style>
  <w:style w:type="paragraph" w:styleId="BodyTextIndent">
    <w:name w:val="Body Text Indent"/>
    <w:pPr>
      <w:spacing w:line="480" w:lineRule="auto"/>
      <w:ind w:left="720" w:hanging="720"/>
    </w:pPr>
    <w:rPr>
      <w:rFonts w:ascii="Arial" w:hAnsi="Arial Unicode MS" w:cs="Arial Unicode MS"/>
      <w:color w:val="000000"/>
      <w:u w:color="000000"/>
      <w:lang w:val="en-US"/>
    </w:rPr>
  </w:style>
  <w:style w:type="numbering" w:customStyle="1" w:styleId="List11">
    <w:name w:val="List 11"/>
    <w:basedOn w:val="ImportedStyle11"/>
    <w:pPr>
      <w:numPr>
        <w:numId w:val="60"/>
      </w:numPr>
    </w:pPr>
  </w:style>
  <w:style w:type="numbering" w:customStyle="1" w:styleId="ImportedStyle11">
    <w:name w:val="Imported Style 11"/>
  </w:style>
  <w:style w:type="paragraph" w:styleId="BalloonText">
    <w:name w:val="Balloon Text"/>
    <w:basedOn w:val="Normal"/>
    <w:link w:val="BalloonTextChar"/>
    <w:uiPriority w:val="99"/>
    <w:semiHidden/>
    <w:unhideWhenUsed/>
    <w:rsid w:val="00AB4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1F"/>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B4A1F"/>
    <w:rPr>
      <w:sz w:val="16"/>
      <w:szCs w:val="16"/>
    </w:rPr>
  </w:style>
  <w:style w:type="paragraph" w:styleId="CommentText">
    <w:name w:val="annotation text"/>
    <w:basedOn w:val="Normal"/>
    <w:link w:val="CommentTextChar"/>
    <w:uiPriority w:val="99"/>
    <w:semiHidden/>
    <w:unhideWhenUsed/>
    <w:rsid w:val="00AB4A1F"/>
    <w:rPr>
      <w:sz w:val="20"/>
      <w:szCs w:val="20"/>
    </w:rPr>
  </w:style>
  <w:style w:type="character" w:customStyle="1" w:styleId="CommentTextChar">
    <w:name w:val="Comment Text Char"/>
    <w:basedOn w:val="DefaultParagraphFont"/>
    <w:link w:val="CommentText"/>
    <w:uiPriority w:val="99"/>
    <w:semiHidden/>
    <w:rsid w:val="00AB4A1F"/>
    <w:rPr>
      <w:lang w:val="en-US" w:eastAsia="en-US"/>
    </w:rPr>
  </w:style>
  <w:style w:type="paragraph" w:styleId="CommentSubject">
    <w:name w:val="annotation subject"/>
    <w:basedOn w:val="CommentText"/>
    <w:next w:val="CommentText"/>
    <w:link w:val="CommentSubjectChar"/>
    <w:uiPriority w:val="99"/>
    <w:semiHidden/>
    <w:unhideWhenUsed/>
    <w:rsid w:val="00AB4A1F"/>
    <w:rPr>
      <w:b/>
      <w:bCs/>
    </w:rPr>
  </w:style>
  <w:style w:type="character" w:customStyle="1" w:styleId="CommentSubjectChar">
    <w:name w:val="Comment Subject Char"/>
    <w:basedOn w:val="CommentTextChar"/>
    <w:link w:val="CommentSubject"/>
    <w:uiPriority w:val="99"/>
    <w:semiHidden/>
    <w:rsid w:val="00AB4A1F"/>
    <w:rPr>
      <w:b/>
      <w:bCs/>
      <w:lang w:val="en-US" w:eastAsia="en-US"/>
    </w:rPr>
  </w:style>
  <w:style w:type="paragraph" w:styleId="Revision">
    <w:name w:val="Revision"/>
    <w:hidden/>
    <w:uiPriority w:val="99"/>
    <w:semiHidden/>
    <w:rsid w:val="00C3739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noteText">
    <w:name w:val="footnote text"/>
    <w:basedOn w:val="Normal"/>
    <w:link w:val="FootnoteTextChar"/>
    <w:uiPriority w:val="99"/>
    <w:semiHidden/>
    <w:unhideWhenUsed/>
    <w:rsid w:val="005E50F8"/>
    <w:rPr>
      <w:sz w:val="20"/>
      <w:szCs w:val="20"/>
    </w:rPr>
  </w:style>
  <w:style w:type="character" w:customStyle="1" w:styleId="FootnoteTextChar">
    <w:name w:val="Footnote Text Char"/>
    <w:basedOn w:val="DefaultParagraphFont"/>
    <w:link w:val="FootnoteText"/>
    <w:uiPriority w:val="99"/>
    <w:semiHidden/>
    <w:rsid w:val="005E50F8"/>
    <w:rPr>
      <w:lang w:val="en-US" w:eastAsia="en-US"/>
    </w:rPr>
  </w:style>
  <w:style w:type="character" w:styleId="FootnoteReference">
    <w:name w:val="footnote reference"/>
    <w:basedOn w:val="DefaultParagraphFont"/>
    <w:uiPriority w:val="99"/>
    <w:semiHidden/>
    <w:unhideWhenUsed/>
    <w:rsid w:val="005E50F8"/>
    <w:rPr>
      <w:vertAlign w:val="superscript"/>
    </w:rPr>
  </w:style>
  <w:style w:type="paragraph" w:styleId="Header">
    <w:name w:val="header"/>
    <w:basedOn w:val="Normal"/>
    <w:link w:val="HeaderChar"/>
    <w:uiPriority w:val="99"/>
    <w:unhideWhenUsed/>
    <w:rsid w:val="00A111DC"/>
    <w:pPr>
      <w:tabs>
        <w:tab w:val="center" w:pos="4513"/>
        <w:tab w:val="right" w:pos="9026"/>
      </w:tabs>
    </w:pPr>
  </w:style>
  <w:style w:type="character" w:customStyle="1" w:styleId="HeaderChar">
    <w:name w:val="Header Char"/>
    <w:basedOn w:val="DefaultParagraphFont"/>
    <w:link w:val="Header"/>
    <w:uiPriority w:val="99"/>
    <w:rsid w:val="00A111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7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guidance/courts-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ustice.gov.uk/guidance/courts-and-tribunals/tribunals/employment/rules-and-legislation.htm%2520" TargetMode="External"/><Relationship Id="rId4" Type="http://schemas.openxmlformats.org/officeDocument/2006/relationships/settings" Target="settings.xml"/><Relationship Id="rId9" Type="http://schemas.openxmlformats.org/officeDocument/2006/relationships/hyperlink" Target="http://www.employmentappeal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890E-DE71-4114-A7E1-1262EB61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6841</Words>
  <Characters>38997</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Harrison</dc:creator>
  <cp:lastModifiedBy>Catherine Gleave</cp:lastModifiedBy>
  <cp:revision>2</cp:revision>
  <cp:lastPrinted>2017-10-23T14:23:00Z</cp:lastPrinted>
  <dcterms:created xsi:type="dcterms:W3CDTF">2017-10-24T08:05:00Z</dcterms:created>
  <dcterms:modified xsi:type="dcterms:W3CDTF">2017-10-24T08:05:00Z</dcterms:modified>
</cp:coreProperties>
</file>